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66B" w:rsidRDefault="00F46588" w:rsidP="009E266B">
      <w:pPr>
        <w:pStyle w:val="En-ttedetabledesmatires"/>
        <w:jc w:val="center"/>
        <w:rPr>
          <w:sz w:val="56"/>
        </w:rPr>
      </w:pPr>
      <w:r>
        <w:rPr>
          <w:sz w:val="56"/>
        </w:rPr>
        <w:t>Moteur</w:t>
      </w:r>
      <w:bookmarkStart w:id="0" w:name="_GoBack"/>
      <w:bookmarkEnd w:id="0"/>
    </w:p>
    <w:sdt>
      <w:sdtPr>
        <w:rPr>
          <w:b/>
          <w:bCs/>
          <w:sz w:val="36"/>
        </w:rPr>
        <w:id w:val="606163539"/>
        <w:docPartObj>
          <w:docPartGallery w:val="Table of Contents"/>
          <w:docPartUnique/>
        </w:docPartObj>
      </w:sdtPr>
      <w:sdtEndPr>
        <w:rPr>
          <w:b w:val="0"/>
          <w:bCs w:val="0"/>
          <w:sz w:val="22"/>
        </w:rPr>
      </w:sdtEndPr>
      <w:sdtContent>
        <w:p w:rsidR="00E56EC3" w:rsidRPr="009E266B" w:rsidRDefault="00E56EC3" w:rsidP="009E266B">
          <w:pPr>
            <w:rPr>
              <w:b/>
              <w:sz w:val="36"/>
            </w:rPr>
          </w:pPr>
          <w:r w:rsidRPr="009E266B">
            <w:rPr>
              <w:b/>
              <w:sz w:val="36"/>
            </w:rPr>
            <w:t>Contenu</w:t>
          </w:r>
        </w:p>
        <w:p w:rsidR="00B1171E" w:rsidRDefault="00E56EC3">
          <w:pPr>
            <w:pStyle w:val="TM1"/>
            <w:tabs>
              <w:tab w:val="left" w:pos="440"/>
              <w:tab w:val="right" w:leader="dot" w:pos="9062"/>
            </w:tabs>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501487987" w:history="1">
            <w:r w:rsidR="00B1171E" w:rsidRPr="0095656D">
              <w:rPr>
                <w:rStyle w:val="Lienhypertexte"/>
                <w:noProof/>
              </w:rPr>
              <w:t>1</w:t>
            </w:r>
            <w:r w:rsidR="00B1171E">
              <w:rPr>
                <w:rFonts w:asciiTheme="minorHAnsi" w:eastAsiaTheme="minorEastAsia" w:hAnsiTheme="minorHAnsi"/>
                <w:b w:val="0"/>
                <w:bCs w:val="0"/>
                <w:caps w:val="0"/>
                <w:noProof/>
                <w:sz w:val="22"/>
                <w:szCs w:val="22"/>
              </w:rPr>
              <w:tab/>
            </w:r>
            <w:r w:rsidR="00B1171E" w:rsidRPr="0095656D">
              <w:rPr>
                <w:rStyle w:val="Lienhypertexte"/>
                <w:noProof/>
              </w:rPr>
              <w:t>Principe et fonctionnement</w:t>
            </w:r>
            <w:r w:rsidR="00B1171E">
              <w:rPr>
                <w:noProof/>
                <w:webHidden/>
              </w:rPr>
              <w:tab/>
            </w:r>
            <w:r w:rsidR="00B1171E">
              <w:rPr>
                <w:noProof/>
                <w:webHidden/>
              </w:rPr>
              <w:fldChar w:fldCharType="begin"/>
            </w:r>
            <w:r w:rsidR="00B1171E">
              <w:rPr>
                <w:noProof/>
                <w:webHidden/>
              </w:rPr>
              <w:instrText xml:space="preserve"> PAGEREF _Toc501487987 \h </w:instrText>
            </w:r>
            <w:r w:rsidR="00B1171E">
              <w:rPr>
                <w:noProof/>
                <w:webHidden/>
              </w:rPr>
            </w:r>
            <w:r w:rsidR="00B1171E">
              <w:rPr>
                <w:noProof/>
                <w:webHidden/>
              </w:rPr>
              <w:fldChar w:fldCharType="separate"/>
            </w:r>
            <w:r w:rsidR="00B1171E">
              <w:rPr>
                <w:noProof/>
                <w:webHidden/>
              </w:rPr>
              <w:t>3</w:t>
            </w:r>
            <w:r w:rsidR="00B1171E">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7988" w:history="1">
            <w:r w:rsidRPr="0095656D">
              <w:rPr>
                <w:rStyle w:val="Lienhypertexte"/>
                <w:noProof/>
              </w:rPr>
              <w:t>1.1</w:t>
            </w:r>
            <w:r>
              <w:rPr>
                <w:rFonts w:eastAsiaTheme="minorEastAsia"/>
                <w:b w:val="0"/>
                <w:bCs w:val="0"/>
                <w:noProof/>
                <w:sz w:val="22"/>
                <w:szCs w:val="22"/>
              </w:rPr>
              <w:tab/>
            </w:r>
            <w:r w:rsidRPr="0095656D">
              <w:rPr>
                <w:rStyle w:val="Lienhypertexte"/>
                <w:noProof/>
              </w:rPr>
              <w:t>Circuit refroidissement</w:t>
            </w:r>
            <w:r>
              <w:rPr>
                <w:noProof/>
                <w:webHidden/>
              </w:rPr>
              <w:tab/>
            </w:r>
            <w:r>
              <w:rPr>
                <w:noProof/>
                <w:webHidden/>
              </w:rPr>
              <w:fldChar w:fldCharType="begin"/>
            </w:r>
            <w:r>
              <w:rPr>
                <w:noProof/>
                <w:webHidden/>
              </w:rPr>
              <w:instrText xml:space="preserve"> PAGEREF _Toc501487988 \h </w:instrText>
            </w:r>
            <w:r>
              <w:rPr>
                <w:noProof/>
                <w:webHidden/>
              </w:rPr>
            </w:r>
            <w:r>
              <w:rPr>
                <w:noProof/>
                <w:webHidden/>
              </w:rPr>
              <w:fldChar w:fldCharType="separate"/>
            </w:r>
            <w:r>
              <w:rPr>
                <w:noProof/>
                <w:webHidden/>
              </w:rPr>
              <w:t>3</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89" w:history="1">
            <w:r w:rsidRPr="0095656D">
              <w:rPr>
                <w:rStyle w:val="Lienhypertexte"/>
                <w:noProof/>
              </w:rPr>
              <w:t>1.1.1</w:t>
            </w:r>
            <w:r>
              <w:rPr>
                <w:rFonts w:eastAsiaTheme="minorEastAsia"/>
                <w:noProof/>
                <w:sz w:val="22"/>
                <w:szCs w:val="22"/>
              </w:rPr>
              <w:tab/>
            </w:r>
            <w:r w:rsidRPr="0095656D">
              <w:rPr>
                <w:rStyle w:val="Lienhypertexte"/>
                <w:noProof/>
              </w:rPr>
              <w:t>Principe et fonctionnement</w:t>
            </w:r>
            <w:r>
              <w:rPr>
                <w:noProof/>
                <w:webHidden/>
              </w:rPr>
              <w:tab/>
            </w:r>
            <w:r>
              <w:rPr>
                <w:noProof/>
                <w:webHidden/>
              </w:rPr>
              <w:fldChar w:fldCharType="begin"/>
            </w:r>
            <w:r>
              <w:rPr>
                <w:noProof/>
                <w:webHidden/>
              </w:rPr>
              <w:instrText xml:space="preserve"> PAGEREF _Toc501487989 \h </w:instrText>
            </w:r>
            <w:r>
              <w:rPr>
                <w:noProof/>
                <w:webHidden/>
              </w:rPr>
            </w:r>
            <w:r>
              <w:rPr>
                <w:noProof/>
                <w:webHidden/>
              </w:rPr>
              <w:fldChar w:fldCharType="separate"/>
            </w:r>
            <w:r>
              <w:rPr>
                <w:noProof/>
                <w:webHidden/>
              </w:rPr>
              <w:t>3</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0" w:history="1">
            <w:r w:rsidRPr="0095656D">
              <w:rPr>
                <w:rStyle w:val="Lienhypertexte"/>
                <w:noProof/>
              </w:rPr>
              <w:t>1.1.2</w:t>
            </w:r>
            <w:r>
              <w:rPr>
                <w:rFonts w:eastAsiaTheme="minorEastAsia"/>
                <w:noProof/>
                <w:sz w:val="22"/>
                <w:szCs w:val="22"/>
              </w:rPr>
              <w:tab/>
            </w:r>
            <w:r w:rsidRPr="0095656D">
              <w:rPr>
                <w:rStyle w:val="Lienhypertexte"/>
                <w:noProof/>
              </w:rPr>
              <w:t>Filtre à eau de mer</w:t>
            </w:r>
            <w:r>
              <w:rPr>
                <w:noProof/>
                <w:webHidden/>
              </w:rPr>
              <w:tab/>
            </w:r>
            <w:r>
              <w:rPr>
                <w:noProof/>
                <w:webHidden/>
              </w:rPr>
              <w:fldChar w:fldCharType="begin"/>
            </w:r>
            <w:r>
              <w:rPr>
                <w:noProof/>
                <w:webHidden/>
              </w:rPr>
              <w:instrText xml:space="preserve"> PAGEREF _Toc501487990 \h </w:instrText>
            </w:r>
            <w:r>
              <w:rPr>
                <w:noProof/>
                <w:webHidden/>
              </w:rPr>
            </w:r>
            <w:r>
              <w:rPr>
                <w:noProof/>
                <w:webHidden/>
              </w:rPr>
              <w:fldChar w:fldCharType="separate"/>
            </w:r>
            <w:r>
              <w:rPr>
                <w:noProof/>
                <w:webHidden/>
              </w:rPr>
              <w:t>3</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1" w:history="1">
            <w:r w:rsidRPr="0095656D">
              <w:rPr>
                <w:rStyle w:val="Lienhypertexte"/>
                <w:noProof/>
              </w:rPr>
              <w:t>1.1.3</w:t>
            </w:r>
            <w:r>
              <w:rPr>
                <w:rFonts w:eastAsiaTheme="minorEastAsia"/>
                <w:noProof/>
                <w:sz w:val="22"/>
                <w:szCs w:val="22"/>
              </w:rPr>
              <w:tab/>
            </w:r>
            <w:r w:rsidRPr="0095656D">
              <w:rPr>
                <w:rStyle w:val="Lienhypertexte"/>
                <w:noProof/>
              </w:rPr>
              <w:t>La pompe à eau de mer :</w:t>
            </w:r>
            <w:r>
              <w:rPr>
                <w:noProof/>
                <w:webHidden/>
              </w:rPr>
              <w:tab/>
            </w:r>
            <w:r>
              <w:rPr>
                <w:noProof/>
                <w:webHidden/>
              </w:rPr>
              <w:fldChar w:fldCharType="begin"/>
            </w:r>
            <w:r>
              <w:rPr>
                <w:noProof/>
                <w:webHidden/>
              </w:rPr>
              <w:instrText xml:space="preserve"> PAGEREF _Toc501487991 \h </w:instrText>
            </w:r>
            <w:r>
              <w:rPr>
                <w:noProof/>
                <w:webHidden/>
              </w:rPr>
            </w:r>
            <w:r>
              <w:rPr>
                <w:noProof/>
                <w:webHidden/>
              </w:rPr>
              <w:fldChar w:fldCharType="separate"/>
            </w:r>
            <w:r>
              <w:rPr>
                <w:noProof/>
                <w:webHidden/>
              </w:rPr>
              <w:t>4</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2" w:history="1">
            <w:r w:rsidRPr="0095656D">
              <w:rPr>
                <w:rStyle w:val="Lienhypertexte"/>
                <w:noProof/>
              </w:rPr>
              <w:t>1.1.4</w:t>
            </w:r>
            <w:r>
              <w:rPr>
                <w:rFonts w:eastAsiaTheme="minorEastAsia"/>
                <w:noProof/>
                <w:sz w:val="22"/>
                <w:szCs w:val="22"/>
              </w:rPr>
              <w:tab/>
            </w:r>
            <w:r w:rsidRPr="0095656D">
              <w:rPr>
                <w:rStyle w:val="Lienhypertexte"/>
                <w:noProof/>
              </w:rPr>
              <w:t>L’échangeur de température :</w:t>
            </w:r>
            <w:r>
              <w:rPr>
                <w:noProof/>
                <w:webHidden/>
              </w:rPr>
              <w:tab/>
            </w:r>
            <w:r>
              <w:rPr>
                <w:noProof/>
                <w:webHidden/>
              </w:rPr>
              <w:fldChar w:fldCharType="begin"/>
            </w:r>
            <w:r>
              <w:rPr>
                <w:noProof/>
                <w:webHidden/>
              </w:rPr>
              <w:instrText xml:space="preserve"> PAGEREF _Toc501487992 \h </w:instrText>
            </w:r>
            <w:r>
              <w:rPr>
                <w:noProof/>
                <w:webHidden/>
              </w:rPr>
            </w:r>
            <w:r>
              <w:rPr>
                <w:noProof/>
                <w:webHidden/>
              </w:rPr>
              <w:fldChar w:fldCharType="separate"/>
            </w:r>
            <w:r>
              <w:rPr>
                <w:noProof/>
                <w:webHidden/>
              </w:rPr>
              <w:t>5</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3" w:history="1">
            <w:r w:rsidRPr="0095656D">
              <w:rPr>
                <w:rStyle w:val="Lienhypertexte"/>
                <w:noProof/>
              </w:rPr>
              <w:t>1.1.5</w:t>
            </w:r>
            <w:r>
              <w:rPr>
                <w:rFonts w:eastAsiaTheme="minorEastAsia"/>
                <w:noProof/>
                <w:sz w:val="22"/>
                <w:szCs w:val="22"/>
              </w:rPr>
              <w:tab/>
            </w:r>
            <w:r w:rsidRPr="0095656D">
              <w:rPr>
                <w:rStyle w:val="Lienhypertexte"/>
                <w:noProof/>
              </w:rPr>
              <w:t>Le clapet de pression :</w:t>
            </w:r>
            <w:r>
              <w:rPr>
                <w:noProof/>
                <w:webHidden/>
              </w:rPr>
              <w:tab/>
            </w:r>
            <w:r>
              <w:rPr>
                <w:noProof/>
                <w:webHidden/>
              </w:rPr>
              <w:fldChar w:fldCharType="begin"/>
            </w:r>
            <w:r>
              <w:rPr>
                <w:noProof/>
                <w:webHidden/>
              </w:rPr>
              <w:instrText xml:space="preserve"> PAGEREF _Toc501487993 \h </w:instrText>
            </w:r>
            <w:r>
              <w:rPr>
                <w:noProof/>
                <w:webHidden/>
              </w:rPr>
            </w:r>
            <w:r>
              <w:rPr>
                <w:noProof/>
                <w:webHidden/>
              </w:rPr>
              <w:fldChar w:fldCharType="separate"/>
            </w:r>
            <w:r>
              <w:rPr>
                <w:noProof/>
                <w:webHidden/>
              </w:rPr>
              <w:t>5</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4" w:history="1">
            <w:r w:rsidRPr="0095656D">
              <w:rPr>
                <w:rStyle w:val="Lienhypertexte"/>
                <w:noProof/>
              </w:rPr>
              <w:t>1.1.6</w:t>
            </w:r>
            <w:r>
              <w:rPr>
                <w:rFonts w:eastAsiaTheme="minorEastAsia"/>
                <w:noProof/>
                <w:sz w:val="22"/>
                <w:szCs w:val="22"/>
              </w:rPr>
              <w:tab/>
            </w:r>
            <w:r w:rsidRPr="0095656D">
              <w:rPr>
                <w:rStyle w:val="Lienhypertexte"/>
                <w:noProof/>
              </w:rPr>
              <w:t>Le calostat / thermostat :</w:t>
            </w:r>
            <w:r>
              <w:rPr>
                <w:noProof/>
                <w:webHidden/>
              </w:rPr>
              <w:tab/>
            </w:r>
            <w:r>
              <w:rPr>
                <w:noProof/>
                <w:webHidden/>
              </w:rPr>
              <w:fldChar w:fldCharType="begin"/>
            </w:r>
            <w:r>
              <w:rPr>
                <w:noProof/>
                <w:webHidden/>
              </w:rPr>
              <w:instrText xml:space="preserve"> PAGEREF _Toc501487994 \h </w:instrText>
            </w:r>
            <w:r>
              <w:rPr>
                <w:noProof/>
                <w:webHidden/>
              </w:rPr>
            </w:r>
            <w:r>
              <w:rPr>
                <w:noProof/>
                <w:webHidden/>
              </w:rPr>
              <w:fldChar w:fldCharType="separate"/>
            </w:r>
            <w:r>
              <w:rPr>
                <w:noProof/>
                <w:webHidden/>
              </w:rPr>
              <w:t>6</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5" w:history="1">
            <w:r w:rsidRPr="0095656D">
              <w:rPr>
                <w:rStyle w:val="Lienhypertexte"/>
                <w:noProof/>
              </w:rPr>
              <w:t>1.1.7</w:t>
            </w:r>
            <w:r>
              <w:rPr>
                <w:rFonts w:eastAsiaTheme="minorEastAsia"/>
                <w:noProof/>
                <w:sz w:val="22"/>
                <w:szCs w:val="22"/>
              </w:rPr>
              <w:tab/>
            </w:r>
            <w:r w:rsidRPr="0095656D">
              <w:rPr>
                <w:rStyle w:val="Lienhypertexte"/>
                <w:noProof/>
              </w:rPr>
              <w:t>Pipe d’échappement et waterlock</w:t>
            </w:r>
            <w:r>
              <w:rPr>
                <w:noProof/>
                <w:webHidden/>
              </w:rPr>
              <w:tab/>
            </w:r>
            <w:r>
              <w:rPr>
                <w:noProof/>
                <w:webHidden/>
              </w:rPr>
              <w:fldChar w:fldCharType="begin"/>
            </w:r>
            <w:r>
              <w:rPr>
                <w:noProof/>
                <w:webHidden/>
              </w:rPr>
              <w:instrText xml:space="preserve"> PAGEREF _Toc501487995 \h </w:instrText>
            </w:r>
            <w:r>
              <w:rPr>
                <w:noProof/>
                <w:webHidden/>
              </w:rPr>
            </w:r>
            <w:r>
              <w:rPr>
                <w:noProof/>
                <w:webHidden/>
              </w:rPr>
              <w:fldChar w:fldCharType="separate"/>
            </w:r>
            <w:r>
              <w:rPr>
                <w:noProof/>
                <w:webHidden/>
              </w:rPr>
              <w:t>6</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7996" w:history="1">
            <w:r w:rsidRPr="0095656D">
              <w:rPr>
                <w:rStyle w:val="Lienhypertexte"/>
                <w:noProof/>
              </w:rPr>
              <w:t>1.2</w:t>
            </w:r>
            <w:r>
              <w:rPr>
                <w:rFonts w:eastAsiaTheme="minorEastAsia"/>
                <w:b w:val="0"/>
                <w:bCs w:val="0"/>
                <w:noProof/>
                <w:sz w:val="22"/>
                <w:szCs w:val="22"/>
              </w:rPr>
              <w:tab/>
            </w:r>
            <w:r w:rsidRPr="0095656D">
              <w:rPr>
                <w:rStyle w:val="Lienhypertexte"/>
                <w:noProof/>
              </w:rPr>
              <w:t>Circuit gasoil</w:t>
            </w:r>
            <w:r>
              <w:rPr>
                <w:noProof/>
                <w:webHidden/>
              </w:rPr>
              <w:tab/>
            </w:r>
            <w:r>
              <w:rPr>
                <w:noProof/>
                <w:webHidden/>
              </w:rPr>
              <w:fldChar w:fldCharType="begin"/>
            </w:r>
            <w:r>
              <w:rPr>
                <w:noProof/>
                <w:webHidden/>
              </w:rPr>
              <w:instrText xml:space="preserve"> PAGEREF _Toc501487996 \h </w:instrText>
            </w:r>
            <w:r>
              <w:rPr>
                <w:noProof/>
                <w:webHidden/>
              </w:rPr>
            </w:r>
            <w:r>
              <w:rPr>
                <w:noProof/>
                <w:webHidden/>
              </w:rPr>
              <w:fldChar w:fldCharType="separate"/>
            </w:r>
            <w:r>
              <w:rPr>
                <w:noProof/>
                <w:webHidden/>
              </w:rPr>
              <w:t>8</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7" w:history="1">
            <w:r w:rsidRPr="0095656D">
              <w:rPr>
                <w:rStyle w:val="Lienhypertexte"/>
                <w:noProof/>
              </w:rPr>
              <w:t>1.2.1</w:t>
            </w:r>
            <w:r>
              <w:rPr>
                <w:rFonts w:eastAsiaTheme="minorEastAsia"/>
                <w:noProof/>
                <w:sz w:val="22"/>
                <w:szCs w:val="22"/>
              </w:rPr>
              <w:tab/>
            </w:r>
            <w:r w:rsidRPr="0095656D">
              <w:rPr>
                <w:rStyle w:val="Lienhypertexte"/>
                <w:noProof/>
              </w:rPr>
              <w:t>Le Réservoir</w:t>
            </w:r>
            <w:r>
              <w:rPr>
                <w:noProof/>
                <w:webHidden/>
              </w:rPr>
              <w:tab/>
            </w:r>
            <w:r>
              <w:rPr>
                <w:noProof/>
                <w:webHidden/>
              </w:rPr>
              <w:fldChar w:fldCharType="begin"/>
            </w:r>
            <w:r>
              <w:rPr>
                <w:noProof/>
                <w:webHidden/>
              </w:rPr>
              <w:instrText xml:space="preserve"> PAGEREF _Toc501487997 \h </w:instrText>
            </w:r>
            <w:r>
              <w:rPr>
                <w:noProof/>
                <w:webHidden/>
              </w:rPr>
            </w:r>
            <w:r>
              <w:rPr>
                <w:noProof/>
                <w:webHidden/>
              </w:rPr>
              <w:fldChar w:fldCharType="separate"/>
            </w:r>
            <w:r>
              <w:rPr>
                <w:noProof/>
                <w:webHidden/>
              </w:rPr>
              <w:t>8</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8" w:history="1">
            <w:r w:rsidRPr="0095656D">
              <w:rPr>
                <w:rStyle w:val="Lienhypertexte"/>
                <w:noProof/>
              </w:rPr>
              <w:t>1.2.2</w:t>
            </w:r>
            <w:r>
              <w:rPr>
                <w:rFonts w:eastAsiaTheme="minorEastAsia"/>
                <w:noProof/>
                <w:sz w:val="22"/>
                <w:szCs w:val="22"/>
              </w:rPr>
              <w:tab/>
            </w:r>
            <w:r w:rsidRPr="0095656D">
              <w:rPr>
                <w:rStyle w:val="Lienhypertexte"/>
                <w:noProof/>
              </w:rPr>
              <w:t>Le pré-filtre décanteur (avant la pompe d’alimentation)</w:t>
            </w:r>
            <w:r>
              <w:rPr>
                <w:noProof/>
                <w:webHidden/>
              </w:rPr>
              <w:tab/>
            </w:r>
            <w:r>
              <w:rPr>
                <w:noProof/>
                <w:webHidden/>
              </w:rPr>
              <w:fldChar w:fldCharType="begin"/>
            </w:r>
            <w:r>
              <w:rPr>
                <w:noProof/>
                <w:webHidden/>
              </w:rPr>
              <w:instrText xml:space="preserve"> PAGEREF _Toc501487998 \h </w:instrText>
            </w:r>
            <w:r>
              <w:rPr>
                <w:noProof/>
                <w:webHidden/>
              </w:rPr>
            </w:r>
            <w:r>
              <w:rPr>
                <w:noProof/>
                <w:webHidden/>
              </w:rPr>
              <w:fldChar w:fldCharType="separate"/>
            </w:r>
            <w:r>
              <w:rPr>
                <w:noProof/>
                <w:webHidden/>
              </w:rPr>
              <w:t>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7999" w:history="1">
            <w:r w:rsidRPr="0095656D">
              <w:rPr>
                <w:rStyle w:val="Lienhypertexte"/>
                <w:noProof/>
              </w:rPr>
              <w:t>1.2.3</w:t>
            </w:r>
            <w:r>
              <w:rPr>
                <w:rFonts w:eastAsiaTheme="minorEastAsia"/>
                <w:noProof/>
                <w:sz w:val="22"/>
                <w:szCs w:val="22"/>
              </w:rPr>
              <w:tab/>
            </w:r>
            <w:r w:rsidRPr="0095656D">
              <w:rPr>
                <w:rStyle w:val="Lienhypertexte"/>
                <w:noProof/>
              </w:rPr>
              <w:t>La Pompe d’alimentation</w:t>
            </w:r>
            <w:r>
              <w:rPr>
                <w:noProof/>
                <w:webHidden/>
              </w:rPr>
              <w:tab/>
            </w:r>
            <w:r>
              <w:rPr>
                <w:noProof/>
                <w:webHidden/>
              </w:rPr>
              <w:fldChar w:fldCharType="begin"/>
            </w:r>
            <w:r>
              <w:rPr>
                <w:noProof/>
                <w:webHidden/>
              </w:rPr>
              <w:instrText xml:space="preserve"> PAGEREF _Toc501487999 \h </w:instrText>
            </w:r>
            <w:r>
              <w:rPr>
                <w:noProof/>
                <w:webHidden/>
              </w:rPr>
            </w:r>
            <w:r>
              <w:rPr>
                <w:noProof/>
                <w:webHidden/>
              </w:rPr>
              <w:fldChar w:fldCharType="separate"/>
            </w:r>
            <w:r>
              <w:rPr>
                <w:noProof/>
                <w:webHidden/>
              </w:rPr>
              <w:t>10</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00" w:history="1">
            <w:r w:rsidRPr="0095656D">
              <w:rPr>
                <w:rStyle w:val="Lienhypertexte"/>
                <w:noProof/>
              </w:rPr>
              <w:t>1.2.4</w:t>
            </w:r>
            <w:r>
              <w:rPr>
                <w:rFonts w:eastAsiaTheme="minorEastAsia"/>
                <w:noProof/>
                <w:sz w:val="22"/>
                <w:szCs w:val="22"/>
              </w:rPr>
              <w:tab/>
            </w:r>
            <w:r w:rsidRPr="0095656D">
              <w:rPr>
                <w:rStyle w:val="Lienhypertexte"/>
                <w:noProof/>
              </w:rPr>
              <w:t>Filtre à gasoil</w:t>
            </w:r>
            <w:r>
              <w:rPr>
                <w:noProof/>
                <w:webHidden/>
              </w:rPr>
              <w:tab/>
            </w:r>
            <w:r>
              <w:rPr>
                <w:noProof/>
                <w:webHidden/>
              </w:rPr>
              <w:fldChar w:fldCharType="begin"/>
            </w:r>
            <w:r>
              <w:rPr>
                <w:noProof/>
                <w:webHidden/>
              </w:rPr>
              <w:instrText xml:space="preserve"> PAGEREF _Toc501488000 \h </w:instrText>
            </w:r>
            <w:r>
              <w:rPr>
                <w:noProof/>
                <w:webHidden/>
              </w:rPr>
            </w:r>
            <w:r>
              <w:rPr>
                <w:noProof/>
                <w:webHidden/>
              </w:rPr>
              <w:fldChar w:fldCharType="separate"/>
            </w:r>
            <w:r>
              <w:rPr>
                <w:noProof/>
                <w:webHidden/>
              </w:rPr>
              <w:t>12</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01" w:history="1">
            <w:r w:rsidRPr="0095656D">
              <w:rPr>
                <w:rStyle w:val="Lienhypertexte"/>
                <w:noProof/>
              </w:rPr>
              <w:t>1.2.5</w:t>
            </w:r>
            <w:r>
              <w:rPr>
                <w:rFonts w:eastAsiaTheme="minorEastAsia"/>
                <w:noProof/>
                <w:sz w:val="22"/>
                <w:szCs w:val="22"/>
              </w:rPr>
              <w:tab/>
            </w:r>
            <w:r w:rsidRPr="0095656D">
              <w:rPr>
                <w:rStyle w:val="Lienhypertexte"/>
                <w:noProof/>
              </w:rPr>
              <w:t>Pompe Haute Pression et injecteurs</w:t>
            </w:r>
            <w:r>
              <w:rPr>
                <w:noProof/>
                <w:webHidden/>
              </w:rPr>
              <w:tab/>
            </w:r>
            <w:r>
              <w:rPr>
                <w:noProof/>
                <w:webHidden/>
              </w:rPr>
              <w:fldChar w:fldCharType="begin"/>
            </w:r>
            <w:r>
              <w:rPr>
                <w:noProof/>
                <w:webHidden/>
              </w:rPr>
              <w:instrText xml:space="preserve"> PAGEREF _Toc501488001 \h </w:instrText>
            </w:r>
            <w:r>
              <w:rPr>
                <w:noProof/>
                <w:webHidden/>
              </w:rPr>
            </w:r>
            <w:r>
              <w:rPr>
                <w:noProof/>
                <w:webHidden/>
              </w:rPr>
              <w:fldChar w:fldCharType="separate"/>
            </w:r>
            <w:r>
              <w:rPr>
                <w:noProof/>
                <w:webHidden/>
              </w:rPr>
              <w:t>12</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02" w:history="1">
            <w:r w:rsidRPr="0095656D">
              <w:rPr>
                <w:rStyle w:val="Lienhypertexte"/>
                <w:noProof/>
              </w:rPr>
              <w:t>1.3</w:t>
            </w:r>
            <w:r>
              <w:rPr>
                <w:rFonts w:eastAsiaTheme="minorEastAsia"/>
                <w:b w:val="0"/>
                <w:bCs w:val="0"/>
                <w:noProof/>
                <w:sz w:val="22"/>
                <w:szCs w:val="22"/>
              </w:rPr>
              <w:tab/>
            </w:r>
            <w:r w:rsidRPr="0095656D">
              <w:rPr>
                <w:rStyle w:val="Lienhypertexte"/>
                <w:noProof/>
              </w:rPr>
              <w:t>Circuit de lubrification</w:t>
            </w:r>
            <w:r>
              <w:rPr>
                <w:noProof/>
                <w:webHidden/>
              </w:rPr>
              <w:tab/>
            </w:r>
            <w:r>
              <w:rPr>
                <w:noProof/>
                <w:webHidden/>
              </w:rPr>
              <w:fldChar w:fldCharType="begin"/>
            </w:r>
            <w:r>
              <w:rPr>
                <w:noProof/>
                <w:webHidden/>
              </w:rPr>
              <w:instrText xml:space="preserve"> PAGEREF _Toc501488002 \h </w:instrText>
            </w:r>
            <w:r>
              <w:rPr>
                <w:noProof/>
                <w:webHidden/>
              </w:rPr>
            </w:r>
            <w:r>
              <w:rPr>
                <w:noProof/>
                <w:webHidden/>
              </w:rPr>
              <w:fldChar w:fldCharType="separate"/>
            </w:r>
            <w:r>
              <w:rPr>
                <w:noProof/>
                <w:webHidden/>
              </w:rPr>
              <w:t>13</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03" w:history="1">
            <w:r w:rsidRPr="0095656D">
              <w:rPr>
                <w:rStyle w:val="Lienhypertexte"/>
                <w:noProof/>
              </w:rPr>
              <w:t>1.4</w:t>
            </w:r>
            <w:r>
              <w:rPr>
                <w:rFonts w:eastAsiaTheme="minorEastAsia"/>
                <w:b w:val="0"/>
                <w:bCs w:val="0"/>
                <w:noProof/>
                <w:sz w:val="22"/>
                <w:szCs w:val="22"/>
              </w:rPr>
              <w:tab/>
            </w:r>
            <w:r w:rsidRPr="0095656D">
              <w:rPr>
                <w:rStyle w:val="Lienhypertexte"/>
                <w:noProof/>
              </w:rPr>
              <w:t>Circuit d’air</w:t>
            </w:r>
            <w:r>
              <w:rPr>
                <w:noProof/>
                <w:webHidden/>
              </w:rPr>
              <w:tab/>
            </w:r>
            <w:r>
              <w:rPr>
                <w:noProof/>
                <w:webHidden/>
              </w:rPr>
              <w:fldChar w:fldCharType="begin"/>
            </w:r>
            <w:r>
              <w:rPr>
                <w:noProof/>
                <w:webHidden/>
              </w:rPr>
              <w:instrText xml:space="preserve"> PAGEREF _Toc501488003 \h </w:instrText>
            </w:r>
            <w:r>
              <w:rPr>
                <w:noProof/>
                <w:webHidden/>
              </w:rPr>
            </w:r>
            <w:r>
              <w:rPr>
                <w:noProof/>
                <w:webHidden/>
              </w:rPr>
              <w:fldChar w:fldCharType="separate"/>
            </w:r>
            <w:r>
              <w:rPr>
                <w:noProof/>
                <w:webHidden/>
              </w:rPr>
              <w:t>13</w:t>
            </w:r>
            <w:r>
              <w:rPr>
                <w:noProof/>
                <w:webHidden/>
              </w:rPr>
              <w:fldChar w:fldCharType="end"/>
            </w:r>
          </w:hyperlink>
        </w:p>
        <w:p w:rsidR="00B1171E" w:rsidRDefault="00B1171E">
          <w:pPr>
            <w:pStyle w:val="TM1"/>
            <w:tabs>
              <w:tab w:val="left" w:pos="440"/>
              <w:tab w:val="right" w:leader="dot" w:pos="9062"/>
            </w:tabs>
            <w:rPr>
              <w:rFonts w:asciiTheme="minorHAnsi" w:eastAsiaTheme="minorEastAsia" w:hAnsiTheme="minorHAnsi"/>
              <w:b w:val="0"/>
              <w:bCs w:val="0"/>
              <w:caps w:val="0"/>
              <w:noProof/>
              <w:sz w:val="22"/>
              <w:szCs w:val="22"/>
            </w:rPr>
          </w:pPr>
          <w:hyperlink w:anchor="_Toc501488004" w:history="1">
            <w:r w:rsidRPr="0095656D">
              <w:rPr>
                <w:rStyle w:val="Lienhypertexte"/>
                <w:noProof/>
              </w:rPr>
              <w:t>2</w:t>
            </w:r>
            <w:r>
              <w:rPr>
                <w:rFonts w:asciiTheme="minorHAnsi" w:eastAsiaTheme="minorEastAsia" w:hAnsiTheme="minorHAnsi"/>
                <w:b w:val="0"/>
                <w:bCs w:val="0"/>
                <w:caps w:val="0"/>
                <w:noProof/>
                <w:sz w:val="22"/>
                <w:szCs w:val="22"/>
              </w:rPr>
              <w:tab/>
            </w:r>
            <w:r w:rsidRPr="0095656D">
              <w:rPr>
                <w:rStyle w:val="Lienhypertexte"/>
                <w:noProof/>
              </w:rPr>
              <w:t>Fluides</w:t>
            </w:r>
            <w:r>
              <w:rPr>
                <w:noProof/>
                <w:webHidden/>
              </w:rPr>
              <w:tab/>
            </w:r>
            <w:r>
              <w:rPr>
                <w:noProof/>
                <w:webHidden/>
              </w:rPr>
              <w:fldChar w:fldCharType="begin"/>
            </w:r>
            <w:r>
              <w:rPr>
                <w:noProof/>
                <w:webHidden/>
              </w:rPr>
              <w:instrText xml:space="preserve"> PAGEREF _Toc501488004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05" w:history="1">
            <w:r w:rsidRPr="0095656D">
              <w:rPr>
                <w:rStyle w:val="Lienhypertexte"/>
                <w:noProof/>
              </w:rPr>
              <w:t>2.1</w:t>
            </w:r>
            <w:r>
              <w:rPr>
                <w:rFonts w:eastAsiaTheme="minorEastAsia"/>
                <w:b w:val="0"/>
                <w:bCs w:val="0"/>
                <w:noProof/>
                <w:sz w:val="22"/>
                <w:szCs w:val="22"/>
              </w:rPr>
              <w:tab/>
            </w:r>
            <w:r w:rsidRPr="0095656D">
              <w:rPr>
                <w:rStyle w:val="Lienhypertexte"/>
                <w:noProof/>
              </w:rPr>
              <w:t>Huile moteur</w:t>
            </w:r>
            <w:r>
              <w:rPr>
                <w:noProof/>
                <w:webHidden/>
              </w:rPr>
              <w:tab/>
            </w:r>
            <w:r>
              <w:rPr>
                <w:noProof/>
                <w:webHidden/>
              </w:rPr>
              <w:fldChar w:fldCharType="begin"/>
            </w:r>
            <w:r>
              <w:rPr>
                <w:noProof/>
                <w:webHidden/>
              </w:rPr>
              <w:instrText xml:space="preserve"> PAGEREF _Toc501488005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06" w:history="1">
            <w:r w:rsidRPr="0095656D">
              <w:rPr>
                <w:rStyle w:val="Lienhypertexte"/>
                <w:noProof/>
              </w:rPr>
              <w:t>2.1.1</w:t>
            </w:r>
            <w:r>
              <w:rPr>
                <w:rFonts w:eastAsiaTheme="minorEastAsia"/>
                <w:noProof/>
                <w:sz w:val="22"/>
                <w:szCs w:val="22"/>
              </w:rPr>
              <w:tab/>
            </w:r>
            <w:r w:rsidRPr="0095656D">
              <w:rPr>
                <w:rStyle w:val="Lienhypertexte"/>
                <w:noProof/>
              </w:rPr>
              <w:t>Types d’huile :</w:t>
            </w:r>
            <w:r>
              <w:rPr>
                <w:noProof/>
                <w:webHidden/>
              </w:rPr>
              <w:tab/>
            </w:r>
            <w:r>
              <w:rPr>
                <w:noProof/>
                <w:webHidden/>
              </w:rPr>
              <w:fldChar w:fldCharType="begin"/>
            </w:r>
            <w:r>
              <w:rPr>
                <w:noProof/>
                <w:webHidden/>
              </w:rPr>
              <w:instrText xml:space="preserve"> PAGEREF _Toc501488006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07" w:history="1">
            <w:r w:rsidRPr="0095656D">
              <w:rPr>
                <w:rStyle w:val="Lienhypertexte"/>
                <w:noProof/>
              </w:rPr>
              <w:t>2.1.2</w:t>
            </w:r>
            <w:r>
              <w:rPr>
                <w:rFonts w:eastAsiaTheme="minorEastAsia"/>
                <w:noProof/>
                <w:sz w:val="22"/>
                <w:szCs w:val="22"/>
              </w:rPr>
              <w:tab/>
            </w:r>
            <w:r w:rsidRPr="0095656D">
              <w:rPr>
                <w:rStyle w:val="Lienhypertexte"/>
                <w:noProof/>
              </w:rPr>
              <w:t>Jauge</w:t>
            </w:r>
            <w:r>
              <w:rPr>
                <w:noProof/>
                <w:webHidden/>
              </w:rPr>
              <w:tab/>
            </w:r>
            <w:r>
              <w:rPr>
                <w:noProof/>
                <w:webHidden/>
              </w:rPr>
              <w:fldChar w:fldCharType="begin"/>
            </w:r>
            <w:r>
              <w:rPr>
                <w:noProof/>
                <w:webHidden/>
              </w:rPr>
              <w:instrText xml:space="preserve"> PAGEREF _Toc501488007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08" w:history="1">
            <w:r w:rsidRPr="0095656D">
              <w:rPr>
                <w:rStyle w:val="Lienhypertexte"/>
                <w:noProof/>
              </w:rPr>
              <w:t>2.2</w:t>
            </w:r>
            <w:r>
              <w:rPr>
                <w:rFonts w:eastAsiaTheme="minorEastAsia"/>
                <w:b w:val="0"/>
                <w:bCs w:val="0"/>
                <w:noProof/>
                <w:sz w:val="22"/>
                <w:szCs w:val="22"/>
              </w:rPr>
              <w:tab/>
            </w:r>
            <w:r w:rsidRPr="0095656D">
              <w:rPr>
                <w:rStyle w:val="Lienhypertexte"/>
                <w:noProof/>
              </w:rPr>
              <w:t>Huile inverseur</w:t>
            </w:r>
            <w:r>
              <w:rPr>
                <w:noProof/>
                <w:webHidden/>
              </w:rPr>
              <w:tab/>
            </w:r>
            <w:r>
              <w:rPr>
                <w:noProof/>
                <w:webHidden/>
              </w:rPr>
              <w:fldChar w:fldCharType="begin"/>
            </w:r>
            <w:r>
              <w:rPr>
                <w:noProof/>
                <w:webHidden/>
              </w:rPr>
              <w:instrText xml:space="preserve"> PAGEREF _Toc501488008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09" w:history="1">
            <w:r w:rsidRPr="0095656D">
              <w:rPr>
                <w:rStyle w:val="Lienhypertexte"/>
                <w:noProof/>
              </w:rPr>
              <w:t>2.3</w:t>
            </w:r>
            <w:r>
              <w:rPr>
                <w:rFonts w:eastAsiaTheme="minorEastAsia"/>
                <w:b w:val="0"/>
                <w:bCs w:val="0"/>
                <w:noProof/>
                <w:sz w:val="22"/>
                <w:szCs w:val="22"/>
              </w:rPr>
              <w:tab/>
            </w:r>
            <w:r w:rsidRPr="0095656D">
              <w:rPr>
                <w:rStyle w:val="Lienhypertexte"/>
                <w:noProof/>
              </w:rPr>
              <w:t>Liquide de refroidissement</w:t>
            </w:r>
            <w:r>
              <w:rPr>
                <w:noProof/>
                <w:webHidden/>
              </w:rPr>
              <w:tab/>
            </w:r>
            <w:r>
              <w:rPr>
                <w:noProof/>
                <w:webHidden/>
              </w:rPr>
              <w:fldChar w:fldCharType="begin"/>
            </w:r>
            <w:r>
              <w:rPr>
                <w:noProof/>
                <w:webHidden/>
              </w:rPr>
              <w:instrText xml:space="preserve"> PAGEREF _Toc501488009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0" w:history="1">
            <w:r w:rsidRPr="0095656D">
              <w:rPr>
                <w:rStyle w:val="Lienhypertexte"/>
                <w:noProof/>
              </w:rPr>
              <w:t>2.4</w:t>
            </w:r>
            <w:r>
              <w:rPr>
                <w:rFonts w:eastAsiaTheme="minorEastAsia"/>
                <w:b w:val="0"/>
                <w:bCs w:val="0"/>
                <w:noProof/>
                <w:sz w:val="22"/>
                <w:szCs w:val="22"/>
              </w:rPr>
              <w:tab/>
            </w:r>
            <w:r w:rsidRPr="0095656D">
              <w:rPr>
                <w:rStyle w:val="Lienhypertexte"/>
                <w:noProof/>
              </w:rPr>
              <w:t>Essence annexe</w:t>
            </w:r>
            <w:r>
              <w:rPr>
                <w:noProof/>
                <w:webHidden/>
              </w:rPr>
              <w:tab/>
            </w:r>
            <w:r>
              <w:rPr>
                <w:noProof/>
                <w:webHidden/>
              </w:rPr>
              <w:fldChar w:fldCharType="begin"/>
            </w:r>
            <w:r>
              <w:rPr>
                <w:noProof/>
                <w:webHidden/>
              </w:rPr>
              <w:instrText xml:space="preserve"> PAGEREF _Toc501488010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1" w:history="1">
            <w:r w:rsidRPr="0095656D">
              <w:rPr>
                <w:rStyle w:val="Lienhypertexte"/>
                <w:noProof/>
              </w:rPr>
              <w:t>2.5</w:t>
            </w:r>
            <w:r>
              <w:rPr>
                <w:rFonts w:eastAsiaTheme="minorEastAsia"/>
                <w:b w:val="0"/>
                <w:bCs w:val="0"/>
                <w:noProof/>
                <w:sz w:val="22"/>
                <w:szCs w:val="22"/>
              </w:rPr>
              <w:tab/>
            </w:r>
            <w:r w:rsidRPr="0095656D">
              <w:rPr>
                <w:rStyle w:val="Lienhypertexte"/>
                <w:noProof/>
              </w:rPr>
              <w:t>Gasoil</w:t>
            </w:r>
            <w:r>
              <w:rPr>
                <w:noProof/>
                <w:webHidden/>
              </w:rPr>
              <w:tab/>
            </w:r>
            <w:r>
              <w:rPr>
                <w:noProof/>
                <w:webHidden/>
              </w:rPr>
              <w:fldChar w:fldCharType="begin"/>
            </w:r>
            <w:r>
              <w:rPr>
                <w:noProof/>
                <w:webHidden/>
              </w:rPr>
              <w:instrText xml:space="preserve"> PAGEREF _Toc501488011 \h </w:instrText>
            </w:r>
            <w:r>
              <w:rPr>
                <w:noProof/>
                <w:webHidden/>
              </w:rPr>
            </w:r>
            <w:r>
              <w:rPr>
                <w:noProof/>
                <w:webHidden/>
              </w:rPr>
              <w:fldChar w:fldCharType="separate"/>
            </w:r>
            <w:r>
              <w:rPr>
                <w:noProof/>
                <w:webHidden/>
              </w:rPr>
              <w:t>14</w:t>
            </w:r>
            <w:r>
              <w:rPr>
                <w:noProof/>
                <w:webHidden/>
              </w:rPr>
              <w:fldChar w:fldCharType="end"/>
            </w:r>
          </w:hyperlink>
        </w:p>
        <w:p w:rsidR="00B1171E" w:rsidRDefault="00B1171E">
          <w:pPr>
            <w:pStyle w:val="TM1"/>
            <w:tabs>
              <w:tab w:val="left" w:pos="440"/>
              <w:tab w:val="right" w:leader="dot" w:pos="9062"/>
            </w:tabs>
            <w:rPr>
              <w:rFonts w:asciiTheme="minorHAnsi" w:eastAsiaTheme="minorEastAsia" w:hAnsiTheme="minorHAnsi"/>
              <w:b w:val="0"/>
              <w:bCs w:val="0"/>
              <w:caps w:val="0"/>
              <w:noProof/>
              <w:sz w:val="22"/>
              <w:szCs w:val="22"/>
            </w:rPr>
          </w:pPr>
          <w:hyperlink w:anchor="_Toc501488012" w:history="1">
            <w:r w:rsidRPr="0095656D">
              <w:rPr>
                <w:rStyle w:val="Lienhypertexte"/>
                <w:noProof/>
              </w:rPr>
              <w:t>3</w:t>
            </w:r>
            <w:r>
              <w:rPr>
                <w:rFonts w:asciiTheme="minorHAnsi" w:eastAsiaTheme="minorEastAsia" w:hAnsiTheme="minorHAnsi"/>
                <w:b w:val="0"/>
                <w:bCs w:val="0"/>
                <w:caps w:val="0"/>
                <w:noProof/>
                <w:sz w:val="22"/>
                <w:szCs w:val="22"/>
              </w:rPr>
              <w:tab/>
            </w:r>
            <w:r w:rsidRPr="0095656D">
              <w:rPr>
                <w:rStyle w:val="Lienhypertexte"/>
                <w:noProof/>
              </w:rPr>
              <w:t>Utilisation et entretien</w:t>
            </w:r>
            <w:r>
              <w:rPr>
                <w:noProof/>
                <w:webHidden/>
              </w:rPr>
              <w:tab/>
            </w:r>
            <w:r>
              <w:rPr>
                <w:noProof/>
                <w:webHidden/>
              </w:rPr>
              <w:fldChar w:fldCharType="begin"/>
            </w:r>
            <w:r>
              <w:rPr>
                <w:noProof/>
                <w:webHidden/>
              </w:rPr>
              <w:instrText xml:space="preserve"> PAGEREF _Toc501488012 \h </w:instrText>
            </w:r>
            <w:r>
              <w:rPr>
                <w:noProof/>
                <w:webHidden/>
              </w:rPr>
            </w:r>
            <w:r>
              <w:rPr>
                <w:noProof/>
                <w:webHidden/>
              </w:rPr>
              <w:fldChar w:fldCharType="separate"/>
            </w:r>
            <w:r>
              <w:rPr>
                <w:noProof/>
                <w:webHidden/>
              </w:rPr>
              <w:t>15</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3" w:history="1">
            <w:r w:rsidRPr="0095656D">
              <w:rPr>
                <w:rStyle w:val="Lienhypertexte"/>
                <w:noProof/>
              </w:rPr>
              <w:t>3.1</w:t>
            </w:r>
            <w:r>
              <w:rPr>
                <w:rFonts w:eastAsiaTheme="minorEastAsia"/>
                <w:b w:val="0"/>
                <w:bCs w:val="0"/>
                <w:noProof/>
                <w:sz w:val="22"/>
                <w:szCs w:val="22"/>
              </w:rPr>
              <w:tab/>
            </w:r>
            <w:r w:rsidRPr="0095656D">
              <w:rPr>
                <w:rStyle w:val="Lienhypertexte"/>
                <w:noProof/>
              </w:rPr>
              <w:t>Utilisation du moteur</w:t>
            </w:r>
            <w:r>
              <w:rPr>
                <w:noProof/>
                <w:webHidden/>
              </w:rPr>
              <w:tab/>
            </w:r>
            <w:r>
              <w:rPr>
                <w:noProof/>
                <w:webHidden/>
              </w:rPr>
              <w:fldChar w:fldCharType="begin"/>
            </w:r>
            <w:r>
              <w:rPr>
                <w:noProof/>
                <w:webHidden/>
              </w:rPr>
              <w:instrText xml:space="preserve"> PAGEREF _Toc501488013 \h </w:instrText>
            </w:r>
            <w:r>
              <w:rPr>
                <w:noProof/>
                <w:webHidden/>
              </w:rPr>
            </w:r>
            <w:r>
              <w:rPr>
                <w:noProof/>
                <w:webHidden/>
              </w:rPr>
              <w:fldChar w:fldCharType="separate"/>
            </w:r>
            <w:r>
              <w:rPr>
                <w:noProof/>
                <w:webHidden/>
              </w:rPr>
              <w:t>15</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4" w:history="1">
            <w:r w:rsidRPr="0095656D">
              <w:rPr>
                <w:rStyle w:val="Lienhypertexte"/>
                <w:noProof/>
              </w:rPr>
              <w:t>3.2</w:t>
            </w:r>
            <w:r>
              <w:rPr>
                <w:rFonts w:eastAsiaTheme="minorEastAsia"/>
                <w:b w:val="0"/>
                <w:bCs w:val="0"/>
                <w:noProof/>
                <w:sz w:val="22"/>
                <w:szCs w:val="22"/>
              </w:rPr>
              <w:tab/>
            </w:r>
            <w:r w:rsidRPr="0095656D">
              <w:rPr>
                <w:rStyle w:val="Lienhypertexte"/>
                <w:noProof/>
              </w:rPr>
              <w:t>Entretien quotidien</w:t>
            </w:r>
            <w:r>
              <w:rPr>
                <w:noProof/>
                <w:webHidden/>
              </w:rPr>
              <w:tab/>
            </w:r>
            <w:r>
              <w:rPr>
                <w:noProof/>
                <w:webHidden/>
              </w:rPr>
              <w:fldChar w:fldCharType="begin"/>
            </w:r>
            <w:r>
              <w:rPr>
                <w:noProof/>
                <w:webHidden/>
              </w:rPr>
              <w:instrText xml:space="preserve"> PAGEREF _Toc501488014 \h </w:instrText>
            </w:r>
            <w:r>
              <w:rPr>
                <w:noProof/>
                <w:webHidden/>
              </w:rPr>
            </w:r>
            <w:r>
              <w:rPr>
                <w:noProof/>
                <w:webHidden/>
              </w:rPr>
              <w:fldChar w:fldCharType="separate"/>
            </w:r>
            <w:r>
              <w:rPr>
                <w:noProof/>
                <w:webHidden/>
              </w:rPr>
              <w:t>15</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5" w:history="1">
            <w:r w:rsidRPr="0095656D">
              <w:rPr>
                <w:rStyle w:val="Lienhypertexte"/>
                <w:noProof/>
              </w:rPr>
              <w:t>3.3</w:t>
            </w:r>
            <w:r>
              <w:rPr>
                <w:rFonts w:eastAsiaTheme="minorEastAsia"/>
                <w:b w:val="0"/>
                <w:bCs w:val="0"/>
                <w:noProof/>
                <w:sz w:val="22"/>
                <w:szCs w:val="22"/>
              </w:rPr>
              <w:tab/>
            </w:r>
            <w:r w:rsidRPr="0095656D">
              <w:rPr>
                <w:rStyle w:val="Lienhypertexte"/>
                <w:noProof/>
              </w:rPr>
              <w:t>Entretien moteur</w:t>
            </w:r>
            <w:r>
              <w:rPr>
                <w:noProof/>
                <w:webHidden/>
              </w:rPr>
              <w:tab/>
            </w:r>
            <w:r>
              <w:rPr>
                <w:noProof/>
                <w:webHidden/>
              </w:rPr>
              <w:fldChar w:fldCharType="begin"/>
            </w:r>
            <w:r>
              <w:rPr>
                <w:noProof/>
                <w:webHidden/>
              </w:rPr>
              <w:instrText xml:space="preserve"> PAGEREF _Toc501488015 \h </w:instrText>
            </w:r>
            <w:r>
              <w:rPr>
                <w:noProof/>
                <w:webHidden/>
              </w:rPr>
            </w:r>
            <w:r>
              <w:rPr>
                <w:noProof/>
                <w:webHidden/>
              </w:rPr>
              <w:fldChar w:fldCharType="separate"/>
            </w:r>
            <w:r>
              <w:rPr>
                <w:noProof/>
                <w:webHidden/>
              </w:rPr>
              <w:t>15</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6" w:history="1">
            <w:r w:rsidRPr="0095656D">
              <w:rPr>
                <w:rStyle w:val="Lienhypertexte"/>
                <w:noProof/>
              </w:rPr>
              <w:t>3.4</w:t>
            </w:r>
            <w:r>
              <w:rPr>
                <w:rFonts w:eastAsiaTheme="minorEastAsia"/>
                <w:b w:val="0"/>
                <w:bCs w:val="0"/>
                <w:noProof/>
                <w:sz w:val="22"/>
                <w:szCs w:val="22"/>
              </w:rPr>
              <w:tab/>
            </w:r>
            <w:r w:rsidRPr="0095656D">
              <w:rPr>
                <w:rStyle w:val="Lienhypertexte"/>
                <w:noProof/>
              </w:rPr>
              <w:t>Entretien du circuit de refroidissement :</w:t>
            </w:r>
            <w:r>
              <w:rPr>
                <w:noProof/>
                <w:webHidden/>
              </w:rPr>
              <w:tab/>
            </w:r>
            <w:r>
              <w:rPr>
                <w:noProof/>
                <w:webHidden/>
              </w:rPr>
              <w:fldChar w:fldCharType="begin"/>
            </w:r>
            <w:r>
              <w:rPr>
                <w:noProof/>
                <w:webHidden/>
              </w:rPr>
              <w:instrText xml:space="preserve"> PAGEREF _Toc501488016 \h </w:instrText>
            </w:r>
            <w:r>
              <w:rPr>
                <w:noProof/>
                <w:webHidden/>
              </w:rPr>
            </w:r>
            <w:r>
              <w:rPr>
                <w:noProof/>
                <w:webHidden/>
              </w:rPr>
              <w:fldChar w:fldCharType="separate"/>
            </w:r>
            <w:r>
              <w:rPr>
                <w:noProof/>
                <w:webHidden/>
              </w:rPr>
              <w:t>16</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17" w:history="1">
            <w:r w:rsidRPr="0095656D">
              <w:rPr>
                <w:rStyle w:val="Lienhypertexte"/>
                <w:noProof/>
              </w:rPr>
              <w:t>3.4.1</w:t>
            </w:r>
            <w:r>
              <w:rPr>
                <w:rFonts w:eastAsiaTheme="minorEastAsia"/>
                <w:noProof/>
                <w:sz w:val="22"/>
                <w:szCs w:val="22"/>
              </w:rPr>
              <w:tab/>
            </w:r>
            <w:r w:rsidRPr="0095656D">
              <w:rPr>
                <w:rStyle w:val="Lienhypertexte"/>
                <w:noProof/>
              </w:rPr>
              <w:t>Liquide de refroidissement :</w:t>
            </w:r>
            <w:r>
              <w:rPr>
                <w:noProof/>
                <w:webHidden/>
              </w:rPr>
              <w:tab/>
            </w:r>
            <w:r>
              <w:rPr>
                <w:noProof/>
                <w:webHidden/>
              </w:rPr>
              <w:fldChar w:fldCharType="begin"/>
            </w:r>
            <w:r>
              <w:rPr>
                <w:noProof/>
                <w:webHidden/>
              </w:rPr>
              <w:instrText xml:space="preserve"> PAGEREF _Toc501488017 \h </w:instrText>
            </w:r>
            <w:r>
              <w:rPr>
                <w:noProof/>
                <w:webHidden/>
              </w:rPr>
            </w:r>
            <w:r>
              <w:rPr>
                <w:noProof/>
                <w:webHidden/>
              </w:rPr>
              <w:fldChar w:fldCharType="separate"/>
            </w:r>
            <w:r>
              <w:rPr>
                <w:noProof/>
                <w:webHidden/>
              </w:rPr>
              <w:t>16</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18" w:history="1">
            <w:r w:rsidRPr="0095656D">
              <w:rPr>
                <w:rStyle w:val="Lienhypertexte"/>
                <w:noProof/>
              </w:rPr>
              <w:t>3.4.2</w:t>
            </w:r>
            <w:r>
              <w:rPr>
                <w:rFonts w:eastAsiaTheme="minorEastAsia"/>
                <w:noProof/>
                <w:sz w:val="22"/>
                <w:szCs w:val="22"/>
              </w:rPr>
              <w:tab/>
            </w:r>
            <w:r w:rsidRPr="0095656D">
              <w:rPr>
                <w:rStyle w:val="Lienhypertexte"/>
                <w:noProof/>
              </w:rPr>
              <w:t>Eau de mer :</w:t>
            </w:r>
            <w:r>
              <w:rPr>
                <w:noProof/>
                <w:webHidden/>
              </w:rPr>
              <w:tab/>
            </w:r>
            <w:r>
              <w:rPr>
                <w:noProof/>
                <w:webHidden/>
              </w:rPr>
              <w:fldChar w:fldCharType="begin"/>
            </w:r>
            <w:r>
              <w:rPr>
                <w:noProof/>
                <w:webHidden/>
              </w:rPr>
              <w:instrText xml:space="preserve"> PAGEREF _Toc501488018 \h </w:instrText>
            </w:r>
            <w:r>
              <w:rPr>
                <w:noProof/>
                <w:webHidden/>
              </w:rPr>
            </w:r>
            <w:r>
              <w:rPr>
                <w:noProof/>
                <w:webHidden/>
              </w:rPr>
              <w:fldChar w:fldCharType="separate"/>
            </w:r>
            <w:r>
              <w:rPr>
                <w:noProof/>
                <w:webHidden/>
              </w:rPr>
              <w:t>16</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19" w:history="1">
            <w:r w:rsidRPr="0095656D">
              <w:rPr>
                <w:rStyle w:val="Lienhypertexte"/>
                <w:noProof/>
              </w:rPr>
              <w:t>3.5</w:t>
            </w:r>
            <w:r>
              <w:rPr>
                <w:rFonts w:eastAsiaTheme="minorEastAsia"/>
                <w:b w:val="0"/>
                <w:bCs w:val="0"/>
                <w:noProof/>
                <w:sz w:val="22"/>
                <w:szCs w:val="22"/>
              </w:rPr>
              <w:tab/>
            </w:r>
            <w:r w:rsidRPr="0095656D">
              <w:rPr>
                <w:rStyle w:val="Lienhypertexte"/>
                <w:noProof/>
              </w:rPr>
              <w:t>Entretien du circuit de gasoil</w:t>
            </w:r>
            <w:r>
              <w:rPr>
                <w:noProof/>
                <w:webHidden/>
              </w:rPr>
              <w:tab/>
            </w:r>
            <w:r>
              <w:rPr>
                <w:noProof/>
                <w:webHidden/>
              </w:rPr>
              <w:fldChar w:fldCharType="begin"/>
            </w:r>
            <w:r>
              <w:rPr>
                <w:noProof/>
                <w:webHidden/>
              </w:rPr>
              <w:instrText xml:space="preserve"> PAGEREF _Toc501488019 \h </w:instrText>
            </w:r>
            <w:r>
              <w:rPr>
                <w:noProof/>
                <w:webHidden/>
              </w:rPr>
            </w:r>
            <w:r>
              <w:rPr>
                <w:noProof/>
                <w:webHidden/>
              </w:rPr>
              <w:fldChar w:fldCharType="separate"/>
            </w:r>
            <w:r>
              <w:rPr>
                <w:noProof/>
                <w:webHidden/>
              </w:rPr>
              <w:t>17</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20" w:history="1">
            <w:r w:rsidRPr="0095656D">
              <w:rPr>
                <w:rStyle w:val="Lienhypertexte"/>
                <w:noProof/>
              </w:rPr>
              <w:t>3.6</w:t>
            </w:r>
            <w:r>
              <w:rPr>
                <w:rFonts w:eastAsiaTheme="minorEastAsia"/>
                <w:b w:val="0"/>
                <w:bCs w:val="0"/>
                <w:noProof/>
                <w:sz w:val="22"/>
                <w:szCs w:val="22"/>
              </w:rPr>
              <w:tab/>
            </w:r>
            <w:r w:rsidRPr="0095656D">
              <w:rPr>
                <w:rStyle w:val="Lienhypertexte"/>
                <w:noProof/>
              </w:rPr>
              <w:t>Soupapes</w:t>
            </w:r>
            <w:r>
              <w:rPr>
                <w:noProof/>
                <w:webHidden/>
              </w:rPr>
              <w:tab/>
            </w:r>
            <w:r>
              <w:rPr>
                <w:noProof/>
                <w:webHidden/>
              </w:rPr>
              <w:fldChar w:fldCharType="begin"/>
            </w:r>
            <w:r>
              <w:rPr>
                <w:noProof/>
                <w:webHidden/>
              </w:rPr>
              <w:instrText xml:space="preserve"> PAGEREF _Toc501488020 \h </w:instrText>
            </w:r>
            <w:r>
              <w:rPr>
                <w:noProof/>
                <w:webHidden/>
              </w:rPr>
            </w:r>
            <w:r>
              <w:rPr>
                <w:noProof/>
                <w:webHidden/>
              </w:rPr>
              <w:fldChar w:fldCharType="separate"/>
            </w:r>
            <w:r>
              <w:rPr>
                <w:noProof/>
                <w:webHidden/>
              </w:rPr>
              <w:t>17</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21" w:history="1">
            <w:r w:rsidRPr="0095656D">
              <w:rPr>
                <w:rStyle w:val="Lienhypertexte"/>
                <w:noProof/>
              </w:rPr>
              <w:t>3.7</w:t>
            </w:r>
            <w:r>
              <w:rPr>
                <w:rFonts w:eastAsiaTheme="minorEastAsia"/>
                <w:b w:val="0"/>
                <w:bCs w:val="0"/>
                <w:noProof/>
                <w:sz w:val="22"/>
                <w:szCs w:val="22"/>
              </w:rPr>
              <w:tab/>
            </w:r>
            <w:r w:rsidRPr="0095656D">
              <w:rPr>
                <w:rStyle w:val="Lienhypertexte"/>
                <w:noProof/>
              </w:rPr>
              <w:t>Démarrage de secours</w:t>
            </w:r>
            <w:r>
              <w:rPr>
                <w:noProof/>
                <w:webHidden/>
              </w:rPr>
              <w:tab/>
            </w:r>
            <w:r>
              <w:rPr>
                <w:noProof/>
                <w:webHidden/>
              </w:rPr>
              <w:fldChar w:fldCharType="begin"/>
            </w:r>
            <w:r>
              <w:rPr>
                <w:noProof/>
                <w:webHidden/>
              </w:rPr>
              <w:instrText xml:space="preserve"> PAGEREF _Toc501488021 \h </w:instrText>
            </w:r>
            <w:r>
              <w:rPr>
                <w:noProof/>
                <w:webHidden/>
              </w:rPr>
            </w:r>
            <w:r>
              <w:rPr>
                <w:noProof/>
                <w:webHidden/>
              </w:rPr>
              <w:fldChar w:fldCharType="separate"/>
            </w:r>
            <w:r>
              <w:rPr>
                <w:noProof/>
                <w:webHidden/>
              </w:rPr>
              <w:t>17</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22" w:history="1">
            <w:r w:rsidRPr="0095656D">
              <w:rPr>
                <w:rStyle w:val="Lienhypertexte"/>
                <w:noProof/>
              </w:rPr>
              <w:t>3.8</w:t>
            </w:r>
            <w:r>
              <w:rPr>
                <w:rFonts w:eastAsiaTheme="minorEastAsia"/>
                <w:b w:val="0"/>
                <w:bCs w:val="0"/>
                <w:noProof/>
                <w:sz w:val="22"/>
                <w:szCs w:val="22"/>
              </w:rPr>
              <w:tab/>
            </w:r>
            <w:r w:rsidRPr="0095656D">
              <w:rPr>
                <w:rStyle w:val="Lienhypertexte"/>
                <w:noProof/>
              </w:rPr>
              <w:t>Maintenance :</w:t>
            </w:r>
            <w:r>
              <w:rPr>
                <w:noProof/>
                <w:webHidden/>
              </w:rPr>
              <w:tab/>
            </w:r>
            <w:r>
              <w:rPr>
                <w:noProof/>
                <w:webHidden/>
              </w:rPr>
              <w:fldChar w:fldCharType="begin"/>
            </w:r>
            <w:r>
              <w:rPr>
                <w:noProof/>
                <w:webHidden/>
              </w:rPr>
              <w:instrText xml:space="preserve"> PAGEREF _Toc501488022 \h </w:instrText>
            </w:r>
            <w:r>
              <w:rPr>
                <w:noProof/>
                <w:webHidden/>
              </w:rPr>
            </w:r>
            <w:r>
              <w:rPr>
                <w:noProof/>
                <w:webHidden/>
              </w:rPr>
              <w:fldChar w:fldCharType="separate"/>
            </w:r>
            <w:r>
              <w:rPr>
                <w:noProof/>
                <w:webHidden/>
              </w:rPr>
              <w:t>18</w:t>
            </w:r>
            <w:r>
              <w:rPr>
                <w:noProof/>
                <w:webHidden/>
              </w:rPr>
              <w:fldChar w:fldCharType="end"/>
            </w:r>
          </w:hyperlink>
        </w:p>
        <w:p w:rsidR="00B1171E" w:rsidRDefault="00B1171E">
          <w:pPr>
            <w:pStyle w:val="TM1"/>
            <w:tabs>
              <w:tab w:val="left" w:pos="440"/>
              <w:tab w:val="right" w:leader="dot" w:pos="9062"/>
            </w:tabs>
            <w:rPr>
              <w:rFonts w:asciiTheme="minorHAnsi" w:eastAsiaTheme="minorEastAsia" w:hAnsiTheme="minorHAnsi"/>
              <w:b w:val="0"/>
              <w:bCs w:val="0"/>
              <w:caps w:val="0"/>
              <w:noProof/>
              <w:sz w:val="22"/>
              <w:szCs w:val="22"/>
            </w:rPr>
          </w:pPr>
          <w:hyperlink w:anchor="_Toc501488023" w:history="1">
            <w:r w:rsidRPr="0095656D">
              <w:rPr>
                <w:rStyle w:val="Lienhypertexte"/>
                <w:noProof/>
              </w:rPr>
              <w:t>4</w:t>
            </w:r>
            <w:r>
              <w:rPr>
                <w:rFonts w:asciiTheme="minorHAnsi" w:eastAsiaTheme="minorEastAsia" w:hAnsiTheme="minorHAnsi"/>
                <w:b w:val="0"/>
                <w:bCs w:val="0"/>
                <w:caps w:val="0"/>
                <w:noProof/>
                <w:sz w:val="22"/>
                <w:szCs w:val="22"/>
              </w:rPr>
              <w:tab/>
            </w:r>
            <w:r w:rsidRPr="0095656D">
              <w:rPr>
                <w:rStyle w:val="Lienhypertexte"/>
                <w:noProof/>
              </w:rPr>
              <w:t>Hivernage</w:t>
            </w:r>
            <w:r>
              <w:rPr>
                <w:noProof/>
                <w:webHidden/>
              </w:rPr>
              <w:tab/>
            </w:r>
            <w:r>
              <w:rPr>
                <w:noProof/>
                <w:webHidden/>
              </w:rPr>
              <w:fldChar w:fldCharType="begin"/>
            </w:r>
            <w:r>
              <w:rPr>
                <w:noProof/>
                <w:webHidden/>
              </w:rPr>
              <w:instrText xml:space="preserve"> PAGEREF _Toc501488023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24" w:history="1">
            <w:r w:rsidRPr="0095656D">
              <w:rPr>
                <w:rStyle w:val="Lienhypertexte"/>
                <w:noProof/>
              </w:rPr>
              <w:t>4.1</w:t>
            </w:r>
            <w:r>
              <w:rPr>
                <w:rFonts w:eastAsiaTheme="minorEastAsia"/>
                <w:b w:val="0"/>
                <w:bCs w:val="0"/>
                <w:noProof/>
                <w:sz w:val="22"/>
                <w:szCs w:val="22"/>
              </w:rPr>
              <w:tab/>
            </w:r>
            <w:r w:rsidRPr="0095656D">
              <w:rPr>
                <w:rStyle w:val="Lienhypertexte"/>
                <w:noProof/>
              </w:rPr>
              <w:t>Hivernage</w:t>
            </w:r>
            <w:r>
              <w:rPr>
                <w:noProof/>
                <w:webHidden/>
              </w:rPr>
              <w:tab/>
            </w:r>
            <w:r>
              <w:rPr>
                <w:noProof/>
                <w:webHidden/>
              </w:rPr>
              <w:fldChar w:fldCharType="begin"/>
            </w:r>
            <w:r>
              <w:rPr>
                <w:noProof/>
                <w:webHidden/>
              </w:rPr>
              <w:instrText xml:space="preserve"> PAGEREF _Toc501488024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25" w:history="1">
            <w:r w:rsidRPr="0095656D">
              <w:rPr>
                <w:rStyle w:val="Lienhypertexte"/>
                <w:noProof/>
              </w:rPr>
              <w:t>4.1.1</w:t>
            </w:r>
            <w:r>
              <w:rPr>
                <w:rFonts w:eastAsiaTheme="minorEastAsia"/>
                <w:noProof/>
                <w:sz w:val="22"/>
                <w:szCs w:val="22"/>
              </w:rPr>
              <w:tab/>
            </w:r>
            <w:r w:rsidRPr="0095656D">
              <w:rPr>
                <w:rStyle w:val="Lienhypertexte"/>
                <w:noProof/>
              </w:rPr>
              <w:t>Purge du circuit eau de mer :</w:t>
            </w:r>
            <w:r>
              <w:rPr>
                <w:noProof/>
                <w:webHidden/>
              </w:rPr>
              <w:tab/>
            </w:r>
            <w:r>
              <w:rPr>
                <w:noProof/>
                <w:webHidden/>
              </w:rPr>
              <w:fldChar w:fldCharType="begin"/>
            </w:r>
            <w:r>
              <w:rPr>
                <w:noProof/>
                <w:webHidden/>
              </w:rPr>
              <w:instrText xml:space="preserve"> PAGEREF _Toc501488025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26" w:history="1">
            <w:r w:rsidRPr="0095656D">
              <w:rPr>
                <w:rStyle w:val="Lienhypertexte"/>
                <w:noProof/>
              </w:rPr>
              <w:t>4.1.2</w:t>
            </w:r>
            <w:r>
              <w:rPr>
                <w:rFonts w:eastAsiaTheme="minorEastAsia"/>
                <w:noProof/>
                <w:sz w:val="22"/>
                <w:szCs w:val="22"/>
              </w:rPr>
              <w:tab/>
            </w:r>
            <w:r w:rsidRPr="0095656D">
              <w:rPr>
                <w:rStyle w:val="Lienhypertexte"/>
                <w:noProof/>
              </w:rPr>
              <w:t>Protection moteur</w:t>
            </w:r>
            <w:r>
              <w:rPr>
                <w:noProof/>
                <w:webHidden/>
              </w:rPr>
              <w:tab/>
            </w:r>
            <w:r>
              <w:rPr>
                <w:noProof/>
                <w:webHidden/>
              </w:rPr>
              <w:fldChar w:fldCharType="begin"/>
            </w:r>
            <w:r>
              <w:rPr>
                <w:noProof/>
                <w:webHidden/>
              </w:rPr>
              <w:instrText xml:space="preserve"> PAGEREF _Toc501488026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27" w:history="1">
            <w:r w:rsidRPr="0095656D">
              <w:rPr>
                <w:rStyle w:val="Lienhypertexte"/>
                <w:noProof/>
              </w:rPr>
              <w:t>4.1.3</w:t>
            </w:r>
            <w:r>
              <w:rPr>
                <w:rFonts w:eastAsiaTheme="minorEastAsia"/>
                <w:noProof/>
                <w:sz w:val="22"/>
                <w:szCs w:val="22"/>
              </w:rPr>
              <w:tab/>
            </w:r>
            <w:r w:rsidRPr="0095656D">
              <w:rPr>
                <w:rStyle w:val="Lienhypertexte"/>
                <w:noProof/>
              </w:rPr>
              <w:t>Gasoil</w:t>
            </w:r>
            <w:r>
              <w:rPr>
                <w:noProof/>
                <w:webHidden/>
              </w:rPr>
              <w:tab/>
            </w:r>
            <w:r>
              <w:rPr>
                <w:noProof/>
                <w:webHidden/>
              </w:rPr>
              <w:fldChar w:fldCharType="begin"/>
            </w:r>
            <w:r>
              <w:rPr>
                <w:noProof/>
                <w:webHidden/>
              </w:rPr>
              <w:instrText xml:space="preserve"> PAGEREF _Toc501488027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28" w:history="1">
            <w:r w:rsidRPr="0095656D">
              <w:rPr>
                <w:rStyle w:val="Lienhypertexte"/>
                <w:noProof/>
              </w:rPr>
              <w:t>4.1.4</w:t>
            </w:r>
            <w:r>
              <w:rPr>
                <w:rFonts w:eastAsiaTheme="minorEastAsia"/>
                <w:noProof/>
                <w:sz w:val="22"/>
                <w:szCs w:val="22"/>
              </w:rPr>
              <w:tab/>
            </w:r>
            <w:r w:rsidRPr="0095656D">
              <w:rPr>
                <w:rStyle w:val="Lienhypertexte"/>
                <w:noProof/>
              </w:rPr>
              <w:t>Autres</w:t>
            </w:r>
            <w:r>
              <w:rPr>
                <w:noProof/>
                <w:webHidden/>
              </w:rPr>
              <w:tab/>
            </w:r>
            <w:r>
              <w:rPr>
                <w:noProof/>
                <w:webHidden/>
              </w:rPr>
              <w:fldChar w:fldCharType="begin"/>
            </w:r>
            <w:r>
              <w:rPr>
                <w:noProof/>
                <w:webHidden/>
              </w:rPr>
              <w:instrText xml:space="preserve"> PAGEREF _Toc501488028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29" w:history="1">
            <w:r w:rsidRPr="0095656D">
              <w:rPr>
                <w:rStyle w:val="Lienhypertexte"/>
                <w:noProof/>
              </w:rPr>
              <w:t>4.2</w:t>
            </w:r>
            <w:r>
              <w:rPr>
                <w:rFonts w:eastAsiaTheme="minorEastAsia"/>
                <w:b w:val="0"/>
                <w:bCs w:val="0"/>
                <w:noProof/>
                <w:sz w:val="22"/>
                <w:szCs w:val="22"/>
              </w:rPr>
              <w:tab/>
            </w:r>
            <w:r w:rsidRPr="0095656D">
              <w:rPr>
                <w:rStyle w:val="Lienhypertexte"/>
                <w:noProof/>
              </w:rPr>
              <w:t>Remise en service</w:t>
            </w:r>
            <w:r>
              <w:rPr>
                <w:noProof/>
                <w:webHidden/>
              </w:rPr>
              <w:tab/>
            </w:r>
            <w:r>
              <w:rPr>
                <w:noProof/>
                <w:webHidden/>
              </w:rPr>
              <w:fldChar w:fldCharType="begin"/>
            </w:r>
            <w:r>
              <w:rPr>
                <w:noProof/>
                <w:webHidden/>
              </w:rPr>
              <w:instrText xml:space="preserve"> PAGEREF _Toc501488029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30" w:history="1">
            <w:r w:rsidRPr="0095656D">
              <w:rPr>
                <w:rStyle w:val="Lienhypertexte"/>
                <w:noProof/>
              </w:rPr>
              <w:t>4.2.1</w:t>
            </w:r>
            <w:r>
              <w:rPr>
                <w:rFonts w:eastAsiaTheme="minorEastAsia"/>
                <w:noProof/>
                <w:sz w:val="22"/>
                <w:szCs w:val="22"/>
              </w:rPr>
              <w:tab/>
            </w:r>
            <w:r w:rsidRPr="0095656D">
              <w:rPr>
                <w:rStyle w:val="Lienhypertexte"/>
                <w:noProof/>
              </w:rPr>
              <w:t>Vidange huile moteur</w:t>
            </w:r>
            <w:r>
              <w:rPr>
                <w:noProof/>
                <w:webHidden/>
              </w:rPr>
              <w:tab/>
            </w:r>
            <w:r>
              <w:rPr>
                <w:noProof/>
                <w:webHidden/>
              </w:rPr>
              <w:fldChar w:fldCharType="begin"/>
            </w:r>
            <w:r>
              <w:rPr>
                <w:noProof/>
                <w:webHidden/>
              </w:rPr>
              <w:instrText xml:space="preserve"> PAGEREF _Toc501488030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31" w:history="1">
            <w:r w:rsidRPr="0095656D">
              <w:rPr>
                <w:rStyle w:val="Lienhypertexte"/>
                <w:noProof/>
              </w:rPr>
              <w:t>4.2.2</w:t>
            </w:r>
            <w:r>
              <w:rPr>
                <w:rFonts w:eastAsiaTheme="minorEastAsia"/>
                <w:noProof/>
                <w:sz w:val="22"/>
                <w:szCs w:val="22"/>
              </w:rPr>
              <w:tab/>
            </w:r>
            <w:r w:rsidRPr="0095656D">
              <w:rPr>
                <w:rStyle w:val="Lienhypertexte"/>
                <w:noProof/>
              </w:rPr>
              <w:t>Gasoil</w:t>
            </w:r>
            <w:r>
              <w:rPr>
                <w:noProof/>
                <w:webHidden/>
              </w:rPr>
              <w:tab/>
            </w:r>
            <w:r>
              <w:rPr>
                <w:noProof/>
                <w:webHidden/>
              </w:rPr>
              <w:fldChar w:fldCharType="begin"/>
            </w:r>
            <w:r>
              <w:rPr>
                <w:noProof/>
                <w:webHidden/>
              </w:rPr>
              <w:instrText xml:space="preserve"> PAGEREF _Toc501488031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32" w:history="1">
            <w:r w:rsidRPr="0095656D">
              <w:rPr>
                <w:rStyle w:val="Lienhypertexte"/>
                <w:noProof/>
              </w:rPr>
              <w:t>4.2.3</w:t>
            </w:r>
            <w:r>
              <w:rPr>
                <w:rFonts w:eastAsiaTheme="minorEastAsia"/>
                <w:noProof/>
                <w:sz w:val="22"/>
                <w:szCs w:val="22"/>
              </w:rPr>
              <w:tab/>
            </w:r>
            <w:r w:rsidRPr="0095656D">
              <w:rPr>
                <w:rStyle w:val="Lienhypertexte"/>
                <w:noProof/>
              </w:rPr>
              <w:t>Liquide de refroidissement</w:t>
            </w:r>
            <w:r>
              <w:rPr>
                <w:noProof/>
                <w:webHidden/>
              </w:rPr>
              <w:tab/>
            </w:r>
            <w:r>
              <w:rPr>
                <w:noProof/>
                <w:webHidden/>
              </w:rPr>
              <w:fldChar w:fldCharType="begin"/>
            </w:r>
            <w:r>
              <w:rPr>
                <w:noProof/>
                <w:webHidden/>
              </w:rPr>
              <w:instrText xml:space="preserve"> PAGEREF _Toc501488032 \h </w:instrText>
            </w:r>
            <w:r>
              <w:rPr>
                <w:noProof/>
                <w:webHidden/>
              </w:rPr>
            </w:r>
            <w:r>
              <w:rPr>
                <w:noProof/>
                <w:webHidden/>
              </w:rPr>
              <w:fldChar w:fldCharType="separate"/>
            </w:r>
            <w:r>
              <w:rPr>
                <w:noProof/>
                <w:webHidden/>
              </w:rPr>
              <w:t>19</w:t>
            </w:r>
            <w:r>
              <w:rPr>
                <w:noProof/>
                <w:webHidden/>
              </w:rPr>
              <w:fldChar w:fldCharType="end"/>
            </w:r>
          </w:hyperlink>
        </w:p>
        <w:p w:rsidR="00B1171E" w:rsidRDefault="00B1171E">
          <w:pPr>
            <w:pStyle w:val="TM3"/>
            <w:tabs>
              <w:tab w:val="left" w:pos="880"/>
              <w:tab w:val="right" w:leader="dot" w:pos="9062"/>
            </w:tabs>
            <w:rPr>
              <w:rFonts w:eastAsiaTheme="minorEastAsia"/>
              <w:noProof/>
              <w:sz w:val="22"/>
              <w:szCs w:val="22"/>
            </w:rPr>
          </w:pPr>
          <w:hyperlink w:anchor="_Toc501488033" w:history="1">
            <w:r w:rsidRPr="0095656D">
              <w:rPr>
                <w:rStyle w:val="Lienhypertexte"/>
                <w:noProof/>
              </w:rPr>
              <w:t>4.2.4</w:t>
            </w:r>
            <w:r>
              <w:rPr>
                <w:rFonts w:eastAsiaTheme="minorEastAsia"/>
                <w:noProof/>
                <w:sz w:val="22"/>
                <w:szCs w:val="22"/>
              </w:rPr>
              <w:tab/>
            </w:r>
            <w:r w:rsidRPr="0095656D">
              <w:rPr>
                <w:rStyle w:val="Lienhypertexte"/>
                <w:noProof/>
              </w:rPr>
              <w:t>Autres</w:t>
            </w:r>
            <w:r>
              <w:rPr>
                <w:noProof/>
                <w:webHidden/>
              </w:rPr>
              <w:tab/>
            </w:r>
            <w:r>
              <w:rPr>
                <w:noProof/>
                <w:webHidden/>
              </w:rPr>
              <w:fldChar w:fldCharType="begin"/>
            </w:r>
            <w:r>
              <w:rPr>
                <w:noProof/>
                <w:webHidden/>
              </w:rPr>
              <w:instrText xml:space="preserve"> PAGEREF _Toc501488033 \h </w:instrText>
            </w:r>
            <w:r>
              <w:rPr>
                <w:noProof/>
                <w:webHidden/>
              </w:rPr>
            </w:r>
            <w:r>
              <w:rPr>
                <w:noProof/>
                <w:webHidden/>
              </w:rPr>
              <w:fldChar w:fldCharType="separate"/>
            </w:r>
            <w:r>
              <w:rPr>
                <w:noProof/>
                <w:webHidden/>
              </w:rPr>
              <w:t>20</w:t>
            </w:r>
            <w:r>
              <w:rPr>
                <w:noProof/>
                <w:webHidden/>
              </w:rPr>
              <w:fldChar w:fldCharType="end"/>
            </w:r>
          </w:hyperlink>
        </w:p>
        <w:p w:rsidR="00B1171E" w:rsidRDefault="00B1171E">
          <w:pPr>
            <w:pStyle w:val="TM1"/>
            <w:tabs>
              <w:tab w:val="left" w:pos="440"/>
              <w:tab w:val="right" w:leader="dot" w:pos="9062"/>
            </w:tabs>
            <w:rPr>
              <w:rFonts w:asciiTheme="minorHAnsi" w:eastAsiaTheme="minorEastAsia" w:hAnsiTheme="minorHAnsi"/>
              <w:b w:val="0"/>
              <w:bCs w:val="0"/>
              <w:caps w:val="0"/>
              <w:noProof/>
              <w:sz w:val="22"/>
              <w:szCs w:val="22"/>
            </w:rPr>
          </w:pPr>
          <w:hyperlink w:anchor="_Toc501488034" w:history="1">
            <w:r w:rsidRPr="0095656D">
              <w:rPr>
                <w:rStyle w:val="Lienhypertexte"/>
                <w:noProof/>
              </w:rPr>
              <w:t>5</w:t>
            </w:r>
            <w:r>
              <w:rPr>
                <w:rFonts w:asciiTheme="minorHAnsi" w:eastAsiaTheme="minorEastAsia" w:hAnsiTheme="minorHAnsi"/>
                <w:b w:val="0"/>
                <w:bCs w:val="0"/>
                <w:caps w:val="0"/>
                <w:noProof/>
                <w:sz w:val="22"/>
                <w:szCs w:val="22"/>
              </w:rPr>
              <w:tab/>
            </w:r>
            <w:r w:rsidRPr="0095656D">
              <w:rPr>
                <w:rStyle w:val="Lienhypertexte"/>
                <w:noProof/>
              </w:rPr>
              <w:t>Révision 800 heures / 5 ans</w:t>
            </w:r>
            <w:r>
              <w:rPr>
                <w:noProof/>
                <w:webHidden/>
              </w:rPr>
              <w:tab/>
            </w:r>
            <w:r>
              <w:rPr>
                <w:noProof/>
                <w:webHidden/>
              </w:rPr>
              <w:fldChar w:fldCharType="begin"/>
            </w:r>
            <w:r>
              <w:rPr>
                <w:noProof/>
                <w:webHidden/>
              </w:rPr>
              <w:instrText xml:space="preserve"> PAGEREF _Toc501488034 \h </w:instrText>
            </w:r>
            <w:r>
              <w:rPr>
                <w:noProof/>
                <w:webHidden/>
              </w:rPr>
            </w:r>
            <w:r>
              <w:rPr>
                <w:noProof/>
                <w:webHidden/>
              </w:rPr>
              <w:fldChar w:fldCharType="separate"/>
            </w:r>
            <w:r>
              <w:rPr>
                <w:noProof/>
                <w:webHidden/>
              </w:rPr>
              <w:t>21</w:t>
            </w:r>
            <w:r>
              <w:rPr>
                <w:noProof/>
                <w:webHidden/>
              </w:rPr>
              <w:fldChar w:fldCharType="end"/>
            </w:r>
          </w:hyperlink>
        </w:p>
        <w:p w:rsidR="00B1171E" w:rsidRDefault="00B1171E">
          <w:pPr>
            <w:pStyle w:val="TM1"/>
            <w:tabs>
              <w:tab w:val="left" w:pos="440"/>
              <w:tab w:val="right" w:leader="dot" w:pos="9062"/>
            </w:tabs>
            <w:rPr>
              <w:rFonts w:asciiTheme="minorHAnsi" w:eastAsiaTheme="minorEastAsia" w:hAnsiTheme="minorHAnsi"/>
              <w:b w:val="0"/>
              <w:bCs w:val="0"/>
              <w:caps w:val="0"/>
              <w:noProof/>
              <w:sz w:val="22"/>
              <w:szCs w:val="22"/>
            </w:rPr>
          </w:pPr>
          <w:hyperlink w:anchor="_Toc501488035" w:history="1">
            <w:r w:rsidRPr="0095656D">
              <w:rPr>
                <w:rStyle w:val="Lienhypertexte"/>
                <w:noProof/>
              </w:rPr>
              <w:t>6</w:t>
            </w:r>
            <w:r>
              <w:rPr>
                <w:rFonts w:asciiTheme="minorHAnsi" w:eastAsiaTheme="minorEastAsia" w:hAnsiTheme="minorHAnsi"/>
                <w:b w:val="0"/>
                <w:bCs w:val="0"/>
                <w:caps w:val="0"/>
                <w:noProof/>
                <w:sz w:val="22"/>
                <w:szCs w:val="22"/>
              </w:rPr>
              <w:tab/>
            </w:r>
            <w:r w:rsidRPr="0095656D">
              <w:rPr>
                <w:rStyle w:val="Lienhypertexte"/>
                <w:noProof/>
              </w:rPr>
              <w:t>Outillage et pièces de rechange</w:t>
            </w:r>
            <w:r>
              <w:rPr>
                <w:noProof/>
                <w:webHidden/>
              </w:rPr>
              <w:tab/>
            </w:r>
            <w:r>
              <w:rPr>
                <w:noProof/>
                <w:webHidden/>
              </w:rPr>
              <w:fldChar w:fldCharType="begin"/>
            </w:r>
            <w:r>
              <w:rPr>
                <w:noProof/>
                <w:webHidden/>
              </w:rPr>
              <w:instrText xml:space="preserve"> PAGEREF _Toc501488035 \h </w:instrText>
            </w:r>
            <w:r>
              <w:rPr>
                <w:noProof/>
                <w:webHidden/>
              </w:rPr>
            </w:r>
            <w:r>
              <w:rPr>
                <w:noProof/>
                <w:webHidden/>
              </w:rPr>
              <w:fldChar w:fldCharType="separate"/>
            </w:r>
            <w:r>
              <w:rPr>
                <w:noProof/>
                <w:webHidden/>
              </w:rPr>
              <w:t>22</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36" w:history="1">
            <w:r w:rsidRPr="0095656D">
              <w:rPr>
                <w:rStyle w:val="Lienhypertexte"/>
                <w:noProof/>
              </w:rPr>
              <w:t>6.1</w:t>
            </w:r>
            <w:r>
              <w:rPr>
                <w:rFonts w:eastAsiaTheme="minorEastAsia"/>
                <w:b w:val="0"/>
                <w:bCs w:val="0"/>
                <w:noProof/>
                <w:sz w:val="22"/>
                <w:szCs w:val="22"/>
              </w:rPr>
              <w:tab/>
            </w:r>
            <w:r w:rsidRPr="0095656D">
              <w:rPr>
                <w:rStyle w:val="Lienhypertexte"/>
                <w:noProof/>
              </w:rPr>
              <w:t>Pièces de rechanges</w:t>
            </w:r>
            <w:r>
              <w:rPr>
                <w:noProof/>
                <w:webHidden/>
              </w:rPr>
              <w:tab/>
            </w:r>
            <w:r>
              <w:rPr>
                <w:noProof/>
                <w:webHidden/>
              </w:rPr>
              <w:fldChar w:fldCharType="begin"/>
            </w:r>
            <w:r>
              <w:rPr>
                <w:noProof/>
                <w:webHidden/>
              </w:rPr>
              <w:instrText xml:space="preserve"> PAGEREF _Toc501488036 \h </w:instrText>
            </w:r>
            <w:r>
              <w:rPr>
                <w:noProof/>
                <w:webHidden/>
              </w:rPr>
            </w:r>
            <w:r>
              <w:rPr>
                <w:noProof/>
                <w:webHidden/>
              </w:rPr>
              <w:fldChar w:fldCharType="separate"/>
            </w:r>
            <w:r>
              <w:rPr>
                <w:noProof/>
                <w:webHidden/>
              </w:rPr>
              <w:t>22</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37" w:history="1">
            <w:r w:rsidRPr="0095656D">
              <w:rPr>
                <w:rStyle w:val="Lienhypertexte"/>
                <w:noProof/>
              </w:rPr>
              <w:t>6.2</w:t>
            </w:r>
            <w:r>
              <w:rPr>
                <w:rFonts w:eastAsiaTheme="minorEastAsia"/>
                <w:b w:val="0"/>
                <w:bCs w:val="0"/>
                <w:noProof/>
                <w:sz w:val="22"/>
                <w:szCs w:val="22"/>
              </w:rPr>
              <w:tab/>
            </w:r>
            <w:r w:rsidRPr="0095656D">
              <w:rPr>
                <w:rStyle w:val="Lienhypertexte"/>
                <w:noProof/>
              </w:rPr>
              <w:t>Consommables</w:t>
            </w:r>
            <w:r>
              <w:rPr>
                <w:noProof/>
                <w:webHidden/>
              </w:rPr>
              <w:tab/>
            </w:r>
            <w:r>
              <w:rPr>
                <w:noProof/>
                <w:webHidden/>
              </w:rPr>
              <w:fldChar w:fldCharType="begin"/>
            </w:r>
            <w:r>
              <w:rPr>
                <w:noProof/>
                <w:webHidden/>
              </w:rPr>
              <w:instrText xml:space="preserve"> PAGEREF _Toc501488037 \h </w:instrText>
            </w:r>
            <w:r>
              <w:rPr>
                <w:noProof/>
                <w:webHidden/>
              </w:rPr>
            </w:r>
            <w:r>
              <w:rPr>
                <w:noProof/>
                <w:webHidden/>
              </w:rPr>
              <w:fldChar w:fldCharType="separate"/>
            </w:r>
            <w:r>
              <w:rPr>
                <w:noProof/>
                <w:webHidden/>
              </w:rPr>
              <w:t>22</w:t>
            </w:r>
            <w:r>
              <w:rPr>
                <w:noProof/>
                <w:webHidden/>
              </w:rPr>
              <w:fldChar w:fldCharType="end"/>
            </w:r>
          </w:hyperlink>
        </w:p>
        <w:p w:rsidR="00B1171E" w:rsidRDefault="00B1171E">
          <w:pPr>
            <w:pStyle w:val="TM2"/>
            <w:tabs>
              <w:tab w:val="left" w:pos="660"/>
              <w:tab w:val="right" w:leader="dot" w:pos="9062"/>
            </w:tabs>
            <w:rPr>
              <w:rFonts w:eastAsiaTheme="minorEastAsia"/>
              <w:b w:val="0"/>
              <w:bCs w:val="0"/>
              <w:noProof/>
              <w:sz w:val="22"/>
              <w:szCs w:val="22"/>
            </w:rPr>
          </w:pPr>
          <w:hyperlink w:anchor="_Toc501488038" w:history="1">
            <w:r w:rsidRPr="0095656D">
              <w:rPr>
                <w:rStyle w:val="Lienhypertexte"/>
                <w:noProof/>
              </w:rPr>
              <w:t>6.3</w:t>
            </w:r>
            <w:r>
              <w:rPr>
                <w:rFonts w:eastAsiaTheme="minorEastAsia"/>
                <w:b w:val="0"/>
                <w:bCs w:val="0"/>
                <w:noProof/>
                <w:sz w:val="22"/>
                <w:szCs w:val="22"/>
              </w:rPr>
              <w:tab/>
            </w:r>
            <w:r w:rsidRPr="0095656D">
              <w:rPr>
                <w:rStyle w:val="Lienhypertexte"/>
                <w:noProof/>
              </w:rPr>
              <w:t>Outillage</w:t>
            </w:r>
            <w:r>
              <w:rPr>
                <w:noProof/>
                <w:webHidden/>
              </w:rPr>
              <w:tab/>
            </w:r>
            <w:r>
              <w:rPr>
                <w:noProof/>
                <w:webHidden/>
              </w:rPr>
              <w:fldChar w:fldCharType="begin"/>
            </w:r>
            <w:r>
              <w:rPr>
                <w:noProof/>
                <w:webHidden/>
              </w:rPr>
              <w:instrText xml:space="preserve"> PAGEREF _Toc501488038 \h </w:instrText>
            </w:r>
            <w:r>
              <w:rPr>
                <w:noProof/>
                <w:webHidden/>
              </w:rPr>
            </w:r>
            <w:r>
              <w:rPr>
                <w:noProof/>
                <w:webHidden/>
              </w:rPr>
              <w:fldChar w:fldCharType="separate"/>
            </w:r>
            <w:r>
              <w:rPr>
                <w:noProof/>
                <w:webHidden/>
              </w:rPr>
              <w:t>22</w:t>
            </w:r>
            <w:r>
              <w:rPr>
                <w:noProof/>
                <w:webHidden/>
              </w:rPr>
              <w:fldChar w:fldCharType="end"/>
            </w:r>
          </w:hyperlink>
        </w:p>
        <w:p w:rsidR="00E56EC3" w:rsidRDefault="00E56EC3">
          <w:r>
            <w:rPr>
              <w:b/>
              <w:bCs/>
            </w:rPr>
            <w:fldChar w:fldCharType="end"/>
          </w:r>
        </w:p>
      </w:sdtContent>
    </w:sdt>
    <w:p w:rsidR="003D0ABF" w:rsidRDefault="003D0ABF" w:rsidP="00352C5F"/>
    <w:p w:rsidR="00894D7E" w:rsidRDefault="00894D7E" w:rsidP="00894D7E">
      <w:pPr>
        <w:pStyle w:val="Titre1"/>
      </w:pPr>
      <w:bookmarkStart w:id="1" w:name="_Toc501487987"/>
      <w:r>
        <w:lastRenderedPageBreak/>
        <w:t>Principe et fonctionnement</w:t>
      </w:r>
      <w:bookmarkEnd w:id="1"/>
    </w:p>
    <w:p w:rsidR="00B27725" w:rsidRPr="00894D7E" w:rsidRDefault="00B26A1E" w:rsidP="00894D7E">
      <w:pPr>
        <w:pStyle w:val="Titre2"/>
      </w:pPr>
      <w:bookmarkStart w:id="2" w:name="_Toc501487988"/>
      <w:r w:rsidRPr="00894D7E">
        <w:t>C</w:t>
      </w:r>
      <w:r w:rsidR="00B27725" w:rsidRPr="00894D7E">
        <w:t>ircuit refroidissement</w:t>
      </w:r>
      <w:bookmarkEnd w:id="2"/>
    </w:p>
    <w:p w:rsidR="005461C8" w:rsidRPr="005461C8" w:rsidRDefault="005461C8" w:rsidP="005461C8">
      <w:pPr>
        <w:pStyle w:val="Titre3"/>
      </w:pPr>
      <w:bookmarkStart w:id="3" w:name="_Toc501487989"/>
      <w:r>
        <w:t>Principe et fonctionnement</w:t>
      </w:r>
      <w:bookmarkEnd w:id="3"/>
    </w:p>
    <w:p w:rsidR="005461C8" w:rsidRDefault="005461C8" w:rsidP="005461C8">
      <w:pPr>
        <w:rPr>
          <w:b/>
          <w:bCs/>
        </w:rPr>
      </w:pPr>
      <w:r>
        <w:t xml:space="preserve">Ce système se compose de deux circuits : </w:t>
      </w:r>
      <w:r>
        <w:rPr>
          <w:b/>
          <w:bCs/>
        </w:rPr>
        <w:t xml:space="preserve">(eau de mer et </w:t>
      </w:r>
      <w:r w:rsidR="00615C4D">
        <w:rPr>
          <w:b/>
          <w:bCs/>
        </w:rPr>
        <w:t>liquide de refroidissement</w:t>
      </w:r>
      <w:r>
        <w:rPr>
          <w:b/>
          <w:bCs/>
        </w:rPr>
        <w:t>)</w:t>
      </w:r>
    </w:p>
    <w:p w:rsidR="005461C8" w:rsidRDefault="00615C4D" w:rsidP="005461C8">
      <w:r>
        <w:t>L</w:t>
      </w:r>
      <w:r w:rsidR="005461C8">
        <w:t>e moteur est refroidi directement par</w:t>
      </w:r>
      <w:r>
        <w:t xml:space="preserve"> le liquide de refroidissement, lui-même </w:t>
      </w:r>
      <w:r w:rsidR="005461C8">
        <w:t xml:space="preserve">refroidi </w:t>
      </w:r>
      <w:r w:rsidR="005461C8" w:rsidRPr="00615C4D">
        <w:t xml:space="preserve">par </w:t>
      </w:r>
      <w:r w:rsidR="005461C8" w:rsidRPr="00615C4D">
        <w:rPr>
          <w:bCs/>
        </w:rPr>
        <w:t>l’eau de mer</w:t>
      </w:r>
      <w:r w:rsidR="005461C8" w:rsidRPr="00615C4D">
        <w:t>,</w:t>
      </w:r>
      <w:r w:rsidR="005461C8">
        <w:t xml:space="preserve"> par l’intermédiaire d’un échangeur de température. </w:t>
      </w:r>
    </w:p>
    <w:p w:rsidR="005461C8" w:rsidRDefault="005461C8" w:rsidP="005461C8">
      <w:pPr>
        <w:pStyle w:val="Puces1"/>
      </w:pPr>
      <w:r>
        <w:t xml:space="preserve">Le circuit </w:t>
      </w:r>
      <w:r w:rsidR="00923633">
        <w:t>de liquide de refroidissement</w:t>
      </w:r>
      <w:r>
        <w:rPr>
          <w:b/>
          <w:bCs/>
        </w:rPr>
        <w:t xml:space="preserve"> </w:t>
      </w:r>
      <w:r>
        <w:t>est un circuit fermé à circulation forcée</w:t>
      </w:r>
      <w:r w:rsidR="00B26A1E">
        <w:t xml:space="preserve"> avec une pompe dédiée.</w:t>
      </w:r>
      <w:r>
        <w:t xml:space="preserve"> La température de l’eau circulant autour des cylindres et dans la culasse est régulée par un thermostat</w:t>
      </w:r>
      <w:r w:rsidR="00923633">
        <w:t xml:space="preserve"> / </w:t>
      </w:r>
      <w:proofErr w:type="spellStart"/>
      <w:r w:rsidR="00923633">
        <w:t>calostat</w:t>
      </w:r>
      <w:proofErr w:type="spellEnd"/>
      <w:r w:rsidR="00B26A1E">
        <w:t>, qui coupe la circulation du liquide de refroidissement quand la température moteur est en-dessous de 82°C</w:t>
      </w:r>
      <w:r>
        <w:t>.</w:t>
      </w:r>
    </w:p>
    <w:p w:rsidR="005461C8" w:rsidRDefault="005461C8" w:rsidP="005461C8">
      <w:pPr>
        <w:pStyle w:val="Puces1"/>
      </w:pPr>
      <w:r w:rsidRPr="00923633">
        <w:rPr>
          <w:bCs/>
        </w:rPr>
        <w:t xml:space="preserve">L’eau de mer </w:t>
      </w:r>
      <w:r w:rsidRPr="00923633">
        <w:t xml:space="preserve">est aspirée par l’intermédiaire d’un passe coque par une pompe volumétrique (pompe à eau de mer). Cette pompe est entraînée par le moteur (en bout d’arbre à cames ou par une courroie). </w:t>
      </w:r>
      <w:r w:rsidRPr="00923633">
        <w:rPr>
          <w:bCs/>
        </w:rPr>
        <w:t xml:space="preserve">L’eau de mer </w:t>
      </w:r>
      <w:r w:rsidRPr="00923633">
        <w:t>est refoulée</w:t>
      </w:r>
      <w:r>
        <w:t xml:space="preserve"> dans l’échangeur en se chargeant en calories. Elle est rejetée dans le système d’échappement en le refroidissement. </w:t>
      </w:r>
    </w:p>
    <w:p w:rsidR="005461C8" w:rsidRDefault="005461C8" w:rsidP="005461C8">
      <w:pPr>
        <w:rPr>
          <w:b/>
          <w:bCs/>
        </w:rPr>
      </w:pPr>
    </w:p>
    <w:p w:rsidR="005461C8" w:rsidRDefault="005461C8" w:rsidP="00183CD4">
      <w:pPr>
        <w:jc w:val="center"/>
      </w:pPr>
      <w:r>
        <w:rPr>
          <w:noProof/>
        </w:rPr>
        <w:drawing>
          <wp:inline distT="0" distB="0" distL="0" distR="0" wp14:anchorId="46EA86BB" wp14:editId="2E3F956B">
            <wp:extent cx="5292652" cy="297606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3886" cy="2976754"/>
                    </a:xfrm>
                    <a:prstGeom prst="rect">
                      <a:avLst/>
                    </a:prstGeom>
                    <a:noFill/>
                    <a:ln>
                      <a:noFill/>
                    </a:ln>
                  </pic:spPr>
                </pic:pic>
              </a:graphicData>
            </a:graphic>
          </wp:inline>
        </w:drawing>
      </w:r>
    </w:p>
    <w:p w:rsidR="005461C8" w:rsidRDefault="00183CD4" w:rsidP="00183CD4">
      <w:pPr>
        <w:pStyle w:val="Titre3"/>
      </w:pPr>
      <w:bookmarkStart w:id="4" w:name="_Toc501487990"/>
      <w:r>
        <w:t>Filtre à eau de mer</w:t>
      </w:r>
      <w:bookmarkEnd w:id="4"/>
    </w:p>
    <w:p w:rsidR="00183CD4" w:rsidRDefault="00183CD4" w:rsidP="005461C8"/>
    <w:p w:rsidR="00183CD4" w:rsidRDefault="00183CD4" w:rsidP="005461C8">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1270</wp:posOffset>
            </wp:positionV>
            <wp:extent cx="2000250" cy="2000250"/>
            <wp:effectExtent l="0" t="0" r="0" b="0"/>
            <wp:wrapSquare wrapText="bothSides"/>
            <wp:docPr id="23" name="Image 23" descr="Résultat de recherche d'images pour &quot;filtre eau de mer  diesel vo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filtre eau de mer  diesel voil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t>A vérifier et nettoyer régulièrement.</w:t>
      </w:r>
    </w:p>
    <w:p w:rsidR="00183CD4" w:rsidRDefault="00183CD4" w:rsidP="005461C8">
      <w:r>
        <w:t>Pour son ouverture, prévoir une pièce en bois contreplaqué reproduisant le motif du couvercle.</w:t>
      </w:r>
    </w:p>
    <w:p w:rsidR="00183CD4" w:rsidRDefault="00183CD4" w:rsidP="005461C8">
      <w:r>
        <w:t>Attention, si le couvercle est fendu, cela crée une prise d’air qui empêche le fonctionnement du circuit de pompage d’eau de mer et le refroidissement du moteur.</w:t>
      </w:r>
    </w:p>
    <w:p w:rsidR="005461C8" w:rsidRDefault="005461C8" w:rsidP="00183CD4">
      <w:pPr>
        <w:jc w:val="center"/>
      </w:pPr>
      <w:r>
        <w:rPr>
          <w:noProof/>
        </w:rPr>
        <w:lastRenderedPageBreak/>
        <w:drawing>
          <wp:inline distT="0" distB="0" distL="0" distR="0" wp14:anchorId="5853E969" wp14:editId="262E3C2F">
            <wp:extent cx="2993008" cy="3448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940" cy="3450275"/>
                    </a:xfrm>
                    <a:prstGeom prst="rect">
                      <a:avLst/>
                    </a:prstGeom>
                    <a:noFill/>
                    <a:ln>
                      <a:noFill/>
                    </a:ln>
                  </pic:spPr>
                </pic:pic>
              </a:graphicData>
            </a:graphic>
          </wp:inline>
        </w:drawing>
      </w:r>
    </w:p>
    <w:p w:rsidR="005461C8" w:rsidRDefault="005461C8" w:rsidP="005461C8">
      <w:pPr>
        <w:pStyle w:val="Titre3"/>
      </w:pPr>
      <w:r>
        <w:t xml:space="preserve"> </w:t>
      </w:r>
      <w:bookmarkStart w:id="5" w:name="_Toc501487991"/>
      <w:r>
        <w:t>La pompe à eau de mer :</w:t>
      </w:r>
      <w:bookmarkEnd w:id="5"/>
      <w:r>
        <w:t xml:space="preserve"> </w:t>
      </w:r>
    </w:p>
    <w:p w:rsidR="005461C8" w:rsidRDefault="005461C8" w:rsidP="005461C8">
      <w:pPr>
        <w:rPr>
          <w:sz w:val="23"/>
          <w:szCs w:val="23"/>
        </w:rPr>
      </w:pPr>
      <w:r>
        <w:rPr>
          <w:b/>
          <w:bCs/>
          <w:sz w:val="23"/>
          <w:szCs w:val="23"/>
        </w:rPr>
        <w:t xml:space="preserve">Aspirer </w:t>
      </w:r>
      <w:r>
        <w:rPr>
          <w:sz w:val="23"/>
          <w:szCs w:val="23"/>
        </w:rPr>
        <w:t xml:space="preserve">l’eau de mer et la </w:t>
      </w:r>
      <w:r>
        <w:rPr>
          <w:b/>
          <w:bCs/>
          <w:sz w:val="23"/>
          <w:szCs w:val="23"/>
        </w:rPr>
        <w:t xml:space="preserve">refouler </w:t>
      </w:r>
      <w:r>
        <w:rPr>
          <w:sz w:val="23"/>
          <w:szCs w:val="23"/>
        </w:rPr>
        <w:t>dans le circuit de refroidissement sous pression.</w:t>
      </w:r>
    </w:p>
    <w:p w:rsidR="005461C8" w:rsidRDefault="005461C8" w:rsidP="005461C8">
      <w:r>
        <w:t xml:space="preserve">Fonctionnement : </w:t>
      </w:r>
    </w:p>
    <w:p w:rsidR="005461C8" w:rsidRDefault="005461C8" w:rsidP="005461C8">
      <w:r>
        <w:t xml:space="preserve">La pompe est entraînée soit accouplée au moteur (en bout d’arbre à cames, soit par une poulie et courroie). L’étanchéité est assurée par un joint </w:t>
      </w:r>
      <w:r w:rsidR="00923633">
        <w:t xml:space="preserve">SPI </w:t>
      </w:r>
      <w:r>
        <w:t>tournant pour l’axe, et joint en papier pour la plaque.</w:t>
      </w:r>
    </w:p>
    <w:p w:rsidR="005461C8" w:rsidRDefault="005461C8" w:rsidP="005461C8"/>
    <w:p w:rsidR="005461C8" w:rsidRDefault="005461C8" w:rsidP="00183CD4">
      <w:pPr>
        <w:jc w:val="center"/>
      </w:pPr>
      <w:r>
        <w:rPr>
          <w:noProof/>
        </w:rPr>
        <w:drawing>
          <wp:inline distT="0" distB="0" distL="0" distR="0" wp14:anchorId="56C7A526" wp14:editId="441786FC">
            <wp:extent cx="5760720" cy="23688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68830"/>
                    </a:xfrm>
                    <a:prstGeom prst="rect">
                      <a:avLst/>
                    </a:prstGeom>
                    <a:noFill/>
                    <a:ln>
                      <a:noFill/>
                    </a:ln>
                  </pic:spPr>
                </pic:pic>
              </a:graphicData>
            </a:graphic>
          </wp:inline>
        </w:drawing>
      </w:r>
    </w:p>
    <w:p w:rsidR="005461C8" w:rsidRDefault="00183CD4" w:rsidP="00183CD4">
      <w:pPr>
        <w:jc w:val="center"/>
      </w:pPr>
      <w:r>
        <w:rPr>
          <w:noProof/>
        </w:rPr>
        <w:drawing>
          <wp:inline distT="0" distB="0" distL="0" distR="0" wp14:anchorId="06A1F853" wp14:editId="0EC03124">
            <wp:extent cx="2486025" cy="1654337"/>
            <wp:effectExtent l="0" t="0" r="0" b="3175"/>
            <wp:docPr id="21" name="Image 21" descr="Résultat de recherche d'images pour &quot;pompe eau de mer diesel vo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mpe eau de mer diesel voil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1654337"/>
                    </a:xfrm>
                    <a:prstGeom prst="rect">
                      <a:avLst/>
                    </a:prstGeom>
                    <a:noFill/>
                    <a:ln>
                      <a:noFill/>
                    </a:ln>
                  </pic:spPr>
                </pic:pic>
              </a:graphicData>
            </a:graphic>
          </wp:inline>
        </w:drawing>
      </w:r>
    </w:p>
    <w:p w:rsidR="005461C8" w:rsidRDefault="005461C8" w:rsidP="005461C8">
      <w:r>
        <w:rPr>
          <w:noProof/>
        </w:rPr>
        <w:lastRenderedPageBreak/>
        <w:drawing>
          <wp:inline distT="0" distB="0" distL="0" distR="0" wp14:anchorId="55A245C4" wp14:editId="4D5B5056">
            <wp:extent cx="5760720" cy="377181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771815"/>
                    </a:xfrm>
                    <a:prstGeom prst="rect">
                      <a:avLst/>
                    </a:prstGeom>
                    <a:noFill/>
                    <a:ln>
                      <a:noFill/>
                    </a:ln>
                  </pic:spPr>
                </pic:pic>
              </a:graphicData>
            </a:graphic>
          </wp:inline>
        </w:drawing>
      </w:r>
    </w:p>
    <w:p w:rsidR="005461C8" w:rsidRDefault="005461C8" w:rsidP="005461C8">
      <w:pPr>
        <w:pStyle w:val="Default"/>
      </w:pPr>
    </w:p>
    <w:p w:rsidR="005461C8" w:rsidRDefault="005461C8" w:rsidP="005461C8">
      <w:pPr>
        <w:pStyle w:val="Titre3"/>
      </w:pPr>
      <w:bookmarkStart w:id="6" w:name="_Toc501487992"/>
      <w:r>
        <w:t>L’échangeur de température :</w:t>
      </w:r>
      <w:bookmarkEnd w:id="6"/>
      <w:r>
        <w:t xml:space="preserve"> </w:t>
      </w:r>
    </w:p>
    <w:p w:rsidR="005461C8" w:rsidRDefault="005461C8" w:rsidP="005461C8">
      <w:r w:rsidRPr="00C4149B">
        <w:rPr>
          <w:b/>
        </w:rPr>
        <w:t>Fonction globale</w:t>
      </w:r>
      <w:r>
        <w:t xml:space="preserve"> : Refroidir </w:t>
      </w:r>
      <w:r w:rsidR="007F3BF0">
        <w:t xml:space="preserve">par l’eau de mer </w:t>
      </w:r>
      <w:r>
        <w:t>l</w:t>
      </w:r>
      <w:r w:rsidR="006D6892">
        <w:t>e liquide de refroidissement</w:t>
      </w:r>
      <w:r>
        <w:t>.</w:t>
      </w:r>
    </w:p>
    <w:p w:rsidR="005461C8" w:rsidRDefault="005461C8" w:rsidP="005461C8"/>
    <w:p w:rsidR="005461C8" w:rsidRDefault="005461C8" w:rsidP="005461C8">
      <w:r w:rsidRPr="00C4149B">
        <w:rPr>
          <w:b/>
        </w:rPr>
        <w:t>Fonctionnement</w:t>
      </w:r>
      <w:r>
        <w:t xml:space="preserve"> : (2 circuits : </w:t>
      </w:r>
      <w:r w:rsidR="006D6892">
        <w:t xml:space="preserve">liquide de refroidissement </w:t>
      </w:r>
      <w:r>
        <w:t xml:space="preserve">et eau de mer) </w:t>
      </w:r>
    </w:p>
    <w:p w:rsidR="005461C8" w:rsidRDefault="005461C8" w:rsidP="005461C8">
      <w:r>
        <w:t xml:space="preserve">L’eau de mer traverse le faisceau en cuivre. L’eau douce circule autour des chicanes. L’échangeur subit des variations importantes de température, (20° à l’entrée à 100° environ à la sortie). Le corps de l’échangeur est généralement en fonte et le faisceau en cuivre, il est souvent combiné avec le collecteur d’échappement afin de réaliser le refroidissement de celui-ci. Le faisceau doit être démontable pour examen et réparation. </w:t>
      </w:r>
    </w:p>
    <w:p w:rsidR="005461C8" w:rsidRDefault="005461C8" w:rsidP="005461C8">
      <w:pPr>
        <w:pStyle w:val="Default"/>
        <w:rPr>
          <w:b/>
          <w:bCs/>
          <w:sz w:val="23"/>
          <w:szCs w:val="23"/>
        </w:rPr>
      </w:pPr>
      <w:r>
        <w:rPr>
          <w:b/>
          <w:bCs/>
          <w:noProof/>
          <w:sz w:val="23"/>
          <w:szCs w:val="23"/>
          <w:lang w:eastAsia="fr-FR"/>
        </w:rPr>
        <w:drawing>
          <wp:inline distT="0" distB="0" distL="0" distR="0" wp14:anchorId="4325CECE" wp14:editId="1C7B8D54">
            <wp:extent cx="5760720" cy="2181243"/>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81243"/>
                    </a:xfrm>
                    <a:prstGeom prst="rect">
                      <a:avLst/>
                    </a:prstGeom>
                    <a:noFill/>
                    <a:ln>
                      <a:noFill/>
                    </a:ln>
                  </pic:spPr>
                </pic:pic>
              </a:graphicData>
            </a:graphic>
          </wp:inline>
        </w:drawing>
      </w:r>
    </w:p>
    <w:p w:rsidR="005461C8" w:rsidRDefault="005461C8" w:rsidP="005461C8">
      <w:pPr>
        <w:pStyle w:val="Titre3"/>
      </w:pPr>
      <w:bookmarkStart w:id="7" w:name="_Toc501487993"/>
      <w:r>
        <w:t>Le clapet de pression :</w:t>
      </w:r>
      <w:bookmarkEnd w:id="7"/>
      <w:r>
        <w:t xml:space="preserve"> </w:t>
      </w:r>
    </w:p>
    <w:p w:rsidR="005461C8" w:rsidRDefault="005461C8" w:rsidP="005461C8">
      <w:r w:rsidRPr="00C4149B">
        <w:rPr>
          <w:b/>
        </w:rPr>
        <w:t>Fonction globale</w:t>
      </w:r>
      <w:r>
        <w:t xml:space="preserve"> : Maintenir le circuit de refroidissement sous une légère pression.</w:t>
      </w:r>
    </w:p>
    <w:p w:rsidR="005461C8" w:rsidRDefault="005461C8" w:rsidP="005461C8">
      <w:r w:rsidRPr="00C4149B">
        <w:rPr>
          <w:b/>
        </w:rPr>
        <w:t>Fonctionnement</w:t>
      </w:r>
      <w:r>
        <w:t xml:space="preserve"> : Le moteur a une meilleure combustion et rendement lorsque la température du liquide de refroidissement (85-90° C) est proche de la température de fonctionnement du moteur. Il est possible d’augmenter la température du liquide de refroidissement sans atteindre le point </w:t>
      </w:r>
      <w:r>
        <w:lastRenderedPageBreak/>
        <w:t xml:space="preserve">d’ébullition, en </w:t>
      </w:r>
      <w:r w:rsidRPr="007F3BF0">
        <w:t>maintenant le circuit sous une légère pression. Sur le bouchon de remplissage, une soupape ou clapet de surpression (1) taré permet d’augmenter</w:t>
      </w:r>
      <w:r>
        <w:t xml:space="preserve"> la pression dans le circuit, donc d’augmenter la température. Le clapet de dépression (2) permet au moteur à l’arrêt de la mise à la pression atmosphérique. </w:t>
      </w:r>
    </w:p>
    <w:p w:rsidR="005461C8" w:rsidRDefault="005461C8" w:rsidP="005461C8"/>
    <w:p w:rsidR="005461C8" w:rsidRDefault="005461C8" w:rsidP="00183CD4">
      <w:pPr>
        <w:jc w:val="center"/>
      </w:pPr>
      <w:r>
        <w:rPr>
          <w:noProof/>
        </w:rPr>
        <w:drawing>
          <wp:inline distT="0" distB="0" distL="0" distR="0" wp14:anchorId="4AE996D9" wp14:editId="7E4CD9AC">
            <wp:extent cx="4143375" cy="24618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2461889"/>
                    </a:xfrm>
                    <a:prstGeom prst="rect">
                      <a:avLst/>
                    </a:prstGeom>
                    <a:noFill/>
                    <a:ln>
                      <a:noFill/>
                    </a:ln>
                  </pic:spPr>
                </pic:pic>
              </a:graphicData>
            </a:graphic>
          </wp:inline>
        </w:drawing>
      </w:r>
    </w:p>
    <w:p w:rsidR="005461C8" w:rsidRDefault="005461C8" w:rsidP="00183CD4">
      <w:pPr>
        <w:pStyle w:val="Paragraphedeliste"/>
        <w:numPr>
          <w:ilvl w:val="0"/>
          <w:numId w:val="4"/>
        </w:numPr>
        <w:jc w:val="center"/>
      </w:pPr>
      <w:r>
        <w:t>Clapet de surpression</w:t>
      </w:r>
    </w:p>
    <w:p w:rsidR="005461C8" w:rsidRDefault="005461C8" w:rsidP="005461C8">
      <w:pPr>
        <w:pStyle w:val="Paragraphedeliste"/>
        <w:numPr>
          <w:ilvl w:val="0"/>
          <w:numId w:val="4"/>
        </w:numPr>
        <w:jc w:val="center"/>
      </w:pPr>
      <w:r>
        <w:t>Clapet de dépression</w:t>
      </w:r>
    </w:p>
    <w:p w:rsidR="00183CD4" w:rsidRPr="00183CD4" w:rsidRDefault="00183CD4" w:rsidP="00183CD4">
      <w:pPr>
        <w:pStyle w:val="Titre3"/>
      </w:pPr>
      <w:bookmarkStart w:id="8" w:name="_Toc501487994"/>
      <w:r w:rsidRPr="00183CD4">
        <w:t xml:space="preserve">Le </w:t>
      </w:r>
      <w:proofErr w:type="spellStart"/>
      <w:r w:rsidRPr="00183CD4">
        <w:t>calostat</w:t>
      </w:r>
      <w:proofErr w:type="spellEnd"/>
      <w:r w:rsidRPr="00183CD4">
        <w:t xml:space="preserve"> / thermostat :</w:t>
      </w:r>
      <w:bookmarkEnd w:id="8"/>
      <w:r w:rsidRPr="00183CD4">
        <w:t xml:space="preserve"> </w:t>
      </w:r>
    </w:p>
    <w:p w:rsidR="00183CD4" w:rsidRPr="001C3240" w:rsidRDefault="00183CD4" w:rsidP="00183CD4">
      <w:r w:rsidRPr="00C4149B">
        <w:rPr>
          <w:b/>
        </w:rPr>
        <w:t>Fonction globale</w:t>
      </w:r>
      <w:r>
        <w:t xml:space="preserve"> : couper le refroidissement du bloc moteur lorsque sa température est inférieure à 82°C.</w:t>
      </w:r>
    </w:p>
    <w:p w:rsidR="00183CD4" w:rsidRDefault="00183CD4" w:rsidP="00183CD4">
      <w:pPr>
        <w:spacing w:after="200" w:line="276" w:lineRule="auto"/>
        <w:jc w:val="center"/>
        <w:rPr>
          <w:rFonts w:asciiTheme="majorHAnsi" w:eastAsiaTheme="majorEastAsia" w:hAnsiTheme="majorHAnsi" w:cstheme="majorBidi"/>
          <w:b/>
          <w:bCs/>
          <w:color w:val="4F81BD" w:themeColor="accent1"/>
        </w:rPr>
      </w:pPr>
      <w:r>
        <w:rPr>
          <w:noProof/>
        </w:rPr>
        <w:drawing>
          <wp:inline distT="0" distB="0" distL="0" distR="0" wp14:anchorId="7FDCFF4C" wp14:editId="5C3AF8A6">
            <wp:extent cx="1603375" cy="1924050"/>
            <wp:effectExtent l="0" t="0" r="0" b="0"/>
            <wp:docPr id="1" name="Image 1" descr="Résultat de recherche d'images pour &quot;calorstat moteur diesel vo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alorstat moteur diesel voil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924050"/>
                    </a:xfrm>
                    <a:prstGeom prst="rect">
                      <a:avLst/>
                    </a:prstGeom>
                    <a:noFill/>
                    <a:ln>
                      <a:noFill/>
                    </a:ln>
                  </pic:spPr>
                </pic:pic>
              </a:graphicData>
            </a:graphic>
          </wp:inline>
        </w:drawing>
      </w:r>
    </w:p>
    <w:p w:rsidR="007F3BF0" w:rsidRPr="007F3BF0" w:rsidRDefault="007F3BF0" w:rsidP="007F3BF0">
      <w:pPr>
        <w:pStyle w:val="Titre3"/>
      </w:pPr>
      <w:bookmarkStart w:id="9" w:name="_Toc501487995"/>
      <w:r w:rsidRPr="007F3BF0">
        <w:t xml:space="preserve">Pipe d’échappement et </w:t>
      </w:r>
      <w:proofErr w:type="spellStart"/>
      <w:r w:rsidRPr="007F3BF0">
        <w:t>waterlock</w:t>
      </w:r>
      <w:bookmarkEnd w:id="9"/>
      <w:proofErr w:type="spellEnd"/>
    </w:p>
    <w:p w:rsidR="007F3BF0" w:rsidRDefault="007F3BF0" w:rsidP="007F3BF0">
      <w:r w:rsidRPr="007F3BF0">
        <w:t>L’eau de mer est ensuite évacuée de l’échangeur vers la pipe d</w:t>
      </w:r>
      <w:r>
        <w:t>’échappement (pour la ref</w:t>
      </w:r>
      <w:r w:rsidRPr="007F3BF0">
        <w:t>roidi</w:t>
      </w:r>
      <w:r>
        <w:t xml:space="preserve">r), puis vers le </w:t>
      </w:r>
      <w:proofErr w:type="spellStart"/>
      <w:r>
        <w:t>waterlock</w:t>
      </w:r>
      <w:proofErr w:type="spellEnd"/>
      <w:r>
        <w:t>, où elle est mélangée aux gaz d’échappement (fonction de silencieux) avant évacuation vers la mer.</w:t>
      </w:r>
    </w:p>
    <w:p w:rsidR="007F3BF0" w:rsidRDefault="007F3BF0" w:rsidP="00183CD4">
      <w:pPr>
        <w:jc w:val="center"/>
      </w:pPr>
      <w:r>
        <w:rPr>
          <w:noProof/>
        </w:rPr>
        <w:lastRenderedPageBreak/>
        <w:drawing>
          <wp:inline distT="0" distB="0" distL="0" distR="0">
            <wp:extent cx="4171950" cy="2915662"/>
            <wp:effectExtent l="0" t="0" r="0" b="0"/>
            <wp:docPr id="22" name="Image 2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0571" cy="2914698"/>
                    </a:xfrm>
                    <a:prstGeom prst="rect">
                      <a:avLst/>
                    </a:prstGeom>
                    <a:noFill/>
                    <a:ln>
                      <a:noFill/>
                    </a:ln>
                  </pic:spPr>
                </pic:pic>
              </a:graphicData>
            </a:graphic>
          </wp:inline>
        </w:drawing>
      </w:r>
    </w:p>
    <w:p w:rsidR="005461C8" w:rsidRDefault="005461C8" w:rsidP="00183CD4">
      <w:pPr>
        <w:jc w:val="center"/>
      </w:pPr>
    </w:p>
    <w:p w:rsidR="005461C8" w:rsidRPr="001C3240" w:rsidRDefault="005461C8" w:rsidP="00183CD4">
      <w:pPr>
        <w:jc w:val="center"/>
      </w:pPr>
      <w:r>
        <w:rPr>
          <w:noProof/>
        </w:rPr>
        <w:drawing>
          <wp:inline distT="0" distB="0" distL="0" distR="0" wp14:anchorId="1C109894" wp14:editId="43BA13D9">
            <wp:extent cx="5010150" cy="567710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5977" cy="5683705"/>
                    </a:xfrm>
                    <a:prstGeom prst="rect">
                      <a:avLst/>
                    </a:prstGeom>
                    <a:noFill/>
                    <a:ln>
                      <a:noFill/>
                    </a:ln>
                  </pic:spPr>
                </pic:pic>
              </a:graphicData>
            </a:graphic>
          </wp:inline>
        </w:drawing>
      </w:r>
      <w:r>
        <w:br w:type="page"/>
      </w:r>
    </w:p>
    <w:p w:rsidR="00B27725" w:rsidRDefault="00B27725" w:rsidP="00B27725"/>
    <w:p w:rsidR="00B27725" w:rsidRPr="00B27725" w:rsidRDefault="00EB12A4" w:rsidP="00894D7E">
      <w:pPr>
        <w:pStyle w:val="Titre2"/>
      </w:pPr>
      <w:bookmarkStart w:id="10" w:name="_Toc501487996"/>
      <w:r>
        <w:t>C</w:t>
      </w:r>
      <w:r w:rsidR="00B27725">
        <w:t>ircuit gasoil</w:t>
      </w:r>
      <w:bookmarkEnd w:id="10"/>
    </w:p>
    <w:p w:rsidR="00B27725" w:rsidRDefault="00B27725" w:rsidP="00D42A81">
      <w:pPr>
        <w:pStyle w:val="Puces1"/>
        <w:numPr>
          <w:ilvl w:val="0"/>
          <w:numId w:val="0"/>
        </w:numPr>
        <w:ind w:left="720" w:hanging="360"/>
      </w:pPr>
    </w:p>
    <w:p w:rsidR="00B132CD" w:rsidRDefault="00B132CD" w:rsidP="00B132CD">
      <w:pPr>
        <w:pStyle w:val="Puces1"/>
        <w:numPr>
          <w:ilvl w:val="0"/>
          <w:numId w:val="0"/>
        </w:numPr>
      </w:pPr>
      <w:r>
        <w:rPr>
          <w:noProof/>
        </w:rPr>
        <w:drawing>
          <wp:inline distT="0" distB="0" distL="0" distR="0" wp14:anchorId="55A3B1CF" wp14:editId="03E92347">
            <wp:extent cx="5334000" cy="4476211"/>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2237" cy="4474731"/>
                    </a:xfrm>
                    <a:prstGeom prst="rect">
                      <a:avLst/>
                    </a:prstGeom>
                    <a:noFill/>
                    <a:ln>
                      <a:noFill/>
                    </a:ln>
                  </pic:spPr>
                </pic:pic>
              </a:graphicData>
            </a:graphic>
          </wp:inline>
        </w:drawing>
      </w:r>
    </w:p>
    <w:p w:rsidR="00B132CD" w:rsidRPr="00B3442C" w:rsidRDefault="00B132CD" w:rsidP="00B3442C">
      <w:pPr>
        <w:rPr>
          <w:b/>
        </w:rPr>
      </w:pPr>
      <w:r w:rsidRPr="00B3442C">
        <w:rPr>
          <w:b/>
        </w:rPr>
        <w:t xml:space="preserve">Fonctionnement : </w:t>
      </w:r>
    </w:p>
    <w:p w:rsidR="00382E9B" w:rsidRDefault="00B132CD" w:rsidP="00B132CD">
      <w:pPr>
        <w:rPr>
          <w:sz w:val="23"/>
          <w:szCs w:val="23"/>
        </w:rPr>
      </w:pPr>
      <w:r>
        <w:rPr>
          <w:sz w:val="23"/>
          <w:szCs w:val="23"/>
        </w:rPr>
        <w:t xml:space="preserve">La pompe d’alimentation aspire le gazole du réservoir </w:t>
      </w:r>
      <w:r w:rsidR="00382E9B">
        <w:rPr>
          <w:sz w:val="23"/>
          <w:szCs w:val="23"/>
        </w:rPr>
        <w:t xml:space="preserve">depuis le réservoir et à travers le </w:t>
      </w:r>
      <w:proofErr w:type="spellStart"/>
      <w:r w:rsidR="00382E9B">
        <w:rPr>
          <w:sz w:val="23"/>
          <w:szCs w:val="23"/>
        </w:rPr>
        <w:t>pré-filtre</w:t>
      </w:r>
      <w:proofErr w:type="spellEnd"/>
      <w:r w:rsidR="00382E9B">
        <w:rPr>
          <w:sz w:val="23"/>
          <w:szCs w:val="23"/>
        </w:rPr>
        <w:t xml:space="preserve"> décanteur</w:t>
      </w:r>
      <w:r>
        <w:rPr>
          <w:sz w:val="23"/>
          <w:szCs w:val="23"/>
        </w:rPr>
        <w:t xml:space="preserve">. La pompe refoule </w:t>
      </w:r>
      <w:r w:rsidR="00382E9B">
        <w:rPr>
          <w:sz w:val="23"/>
          <w:szCs w:val="23"/>
        </w:rPr>
        <w:t>ensuite le gasoil</w:t>
      </w:r>
      <w:r>
        <w:rPr>
          <w:sz w:val="23"/>
          <w:szCs w:val="23"/>
        </w:rPr>
        <w:t xml:space="preserve"> </w:t>
      </w:r>
      <w:r w:rsidR="00382E9B">
        <w:rPr>
          <w:sz w:val="23"/>
          <w:szCs w:val="23"/>
        </w:rPr>
        <w:t>vers le</w:t>
      </w:r>
      <w:r>
        <w:rPr>
          <w:sz w:val="23"/>
          <w:szCs w:val="23"/>
        </w:rPr>
        <w:t xml:space="preserve"> filtre </w:t>
      </w:r>
      <w:r w:rsidR="00382E9B">
        <w:rPr>
          <w:sz w:val="23"/>
          <w:szCs w:val="23"/>
        </w:rPr>
        <w:t xml:space="preserve">fin puis </w:t>
      </w:r>
      <w:r>
        <w:rPr>
          <w:sz w:val="23"/>
          <w:szCs w:val="23"/>
        </w:rPr>
        <w:t xml:space="preserve">la pompe d’injection </w:t>
      </w:r>
      <w:r w:rsidR="00382E9B">
        <w:rPr>
          <w:sz w:val="23"/>
          <w:szCs w:val="23"/>
        </w:rPr>
        <w:t xml:space="preserve">HP. </w:t>
      </w:r>
    </w:p>
    <w:p w:rsidR="00382E9B" w:rsidRDefault="00B132CD" w:rsidP="00B132CD">
      <w:pPr>
        <w:rPr>
          <w:sz w:val="23"/>
          <w:szCs w:val="23"/>
        </w:rPr>
      </w:pPr>
      <w:r>
        <w:rPr>
          <w:sz w:val="23"/>
          <w:szCs w:val="23"/>
        </w:rPr>
        <w:t>La pompe d’injection</w:t>
      </w:r>
      <w:r w:rsidR="00382E9B">
        <w:rPr>
          <w:sz w:val="23"/>
          <w:szCs w:val="23"/>
        </w:rPr>
        <w:t xml:space="preserve"> HP</w:t>
      </w:r>
      <w:r>
        <w:rPr>
          <w:sz w:val="23"/>
          <w:szCs w:val="23"/>
        </w:rPr>
        <w:t xml:space="preserve"> distribue le ga</w:t>
      </w:r>
      <w:r w:rsidR="00382E9B">
        <w:rPr>
          <w:sz w:val="23"/>
          <w:szCs w:val="23"/>
        </w:rPr>
        <w:t>soil</w:t>
      </w:r>
      <w:r>
        <w:rPr>
          <w:sz w:val="23"/>
          <w:szCs w:val="23"/>
        </w:rPr>
        <w:t xml:space="preserve"> vers les injecteurs</w:t>
      </w:r>
      <w:r w:rsidR="00382E9B">
        <w:rPr>
          <w:sz w:val="23"/>
          <w:szCs w:val="23"/>
        </w:rPr>
        <w:t xml:space="preserve"> sous haute pression. </w:t>
      </w:r>
    </w:p>
    <w:p w:rsidR="00B132CD" w:rsidRDefault="00B132CD" w:rsidP="00382E9B">
      <w:r>
        <w:rPr>
          <w:sz w:val="23"/>
          <w:szCs w:val="23"/>
        </w:rPr>
        <w:t xml:space="preserve">Un circuit de retour </w:t>
      </w:r>
      <w:r w:rsidR="00382E9B">
        <w:rPr>
          <w:sz w:val="23"/>
          <w:szCs w:val="23"/>
        </w:rPr>
        <w:t xml:space="preserve">(Basse pression) </w:t>
      </w:r>
      <w:r>
        <w:rPr>
          <w:sz w:val="23"/>
          <w:szCs w:val="23"/>
        </w:rPr>
        <w:t xml:space="preserve">repart des injecteurs vers </w:t>
      </w:r>
      <w:r w:rsidR="00382E9B">
        <w:rPr>
          <w:sz w:val="23"/>
          <w:szCs w:val="23"/>
        </w:rPr>
        <w:t>la pompe HP et le réservoir</w:t>
      </w:r>
      <w:r>
        <w:rPr>
          <w:sz w:val="23"/>
          <w:szCs w:val="23"/>
        </w:rPr>
        <w:t>.</w:t>
      </w:r>
    </w:p>
    <w:p w:rsidR="00B132CD" w:rsidRDefault="00B132CD" w:rsidP="00382E9B">
      <w:pPr>
        <w:pStyle w:val="Titre3"/>
      </w:pPr>
      <w:r>
        <w:t xml:space="preserve"> </w:t>
      </w:r>
      <w:bookmarkStart w:id="11" w:name="_Toc501487997"/>
      <w:r>
        <w:t>Le Réservoir</w:t>
      </w:r>
      <w:bookmarkEnd w:id="11"/>
      <w:r>
        <w:t xml:space="preserve"> </w:t>
      </w:r>
    </w:p>
    <w:p w:rsidR="00B132CD" w:rsidRDefault="00B132CD" w:rsidP="00B132CD">
      <w:r>
        <w:t xml:space="preserve">Un cloisonnement imposé par la réglementation évite les ballottements du Gazole lorsque celui-ci dépasse 45 cm de long. </w:t>
      </w:r>
    </w:p>
    <w:p w:rsidR="00B132CD" w:rsidRDefault="00382E9B" w:rsidP="00382E9B">
      <w:r>
        <w:t>Le réservoir est implanté d</w:t>
      </w:r>
      <w:r w:rsidR="00B132CD">
        <w:t xml:space="preserve">ans un coffre AR </w:t>
      </w:r>
      <w:r>
        <w:t xml:space="preserve">et le plus bas possible, en général + bas </w:t>
      </w:r>
      <w:r w:rsidR="00B132CD">
        <w:t>que la pompe d’injection</w:t>
      </w:r>
      <w:r>
        <w:t xml:space="preserve"> HP</w:t>
      </w:r>
      <w:r w:rsidR="00B132CD">
        <w:t>, ce qui nécessite une pompe d’alimentation</w:t>
      </w:r>
      <w:r>
        <w:t>.</w:t>
      </w:r>
      <w:r w:rsidR="00B132CD">
        <w:t xml:space="preserve"> </w:t>
      </w:r>
    </w:p>
    <w:p w:rsidR="00382E9B" w:rsidRDefault="00382E9B" w:rsidP="00382E9B">
      <w:r>
        <w:t xml:space="preserve">La vanne ¼ de tour en sortie de réservoir est </w:t>
      </w:r>
      <w:r w:rsidRPr="00382E9B">
        <w:rPr>
          <w:b/>
        </w:rPr>
        <w:t>obligatoire</w:t>
      </w:r>
      <w:r>
        <w:t xml:space="preserve">. </w:t>
      </w:r>
    </w:p>
    <w:p w:rsidR="00382E9B" w:rsidRDefault="00382E9B" w:rsidP="00382E9B">
      <w:r>
        <w:t>Une télécommande de cette vanne (par câble) devrait aussi devenir obligatoire.</w:t>
      </w:r>
    </w:p>
    <w:p w:rsidR="002A09E0" w:rsidRDefault="002A09E0" w:rsidP="00382E9B">
      <w:r>
        <w:t xml:space="preserve">NB : il est </w:t>
      </w:r>
      <w:r w:rsidRPr="002A09E0">
        <w:rPr>
          <w:b/>
        </w:rPr>
        <w:t>théoriquement obligatoire</w:t>
      </w:r>
      <w:r>
        <w:t xml:space="preserve"> de fermer la vanne ¼ de tour du réservoir au port ; en cas de fuite de gasoil, la pompe de cale automatique se met en route et envoie tout le gasoil dans le port.</w:t>
      </w:r>
    </w:p>
    <w:p w:rsidR="00B132CD" w:rsidRDefault="00B132CD" w:rsidP="00352C5F"/>
    <w:p w:rsidR="00B132CD" w:rsidRDefault="00B132CD" w:rsidP="00352C5F">
      <w:r>
        <w:rPr>
          <w:noProof/>
        </w:rPr>
        <w:lastRenderedPageBreak/>
        <w:drawing>
          <wp:inline distT="0" distB="0" distL="0" distR="0" wp14:anchorId="0692EB3A" wp14:editId="4D56C0D9">
            <wp:extent cx="5524500" cy="53981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119" cy="5396794"/>
                    </a:xfrm>
                    <a:prstGeom prst="rect">
                      <a:avLst/>
                    </a:prstGeom>
                    <a:noFill/>
                    <a:ln>
                      <a:noFill/>
                    </a:ln>
                  </pic:spPr>
                </pic:pic>
              </a:graphicData>
            </a:graphic>
          </wp:inline>
        </w:drawing>
      </w:r>
    </w:p>
    <w:p w:rsidR="001720E5" w:rsidRDefault="001720E5" w:rsidP="00352C5F"/>
    <w:p w:rsidR="00B3442C" w:rsidRDefault="00B3442C" w:rsidP="00B3442C">
      <w:r>
        <w:t xml:space="preserve">Le filtrage est essentiel au bon fonctionnement du moteur. Les impuretés ou traces d’eau pénétrant dans la pompe d’injection et injecteurs entraîneraient la rapide détérioration du moteur : </w:t>
      </w:r>
    </w:p>
    <w:p w:rsidR="00B3442C" w:rsidRDefault="00B3442C" w:rsidP="00B3442C">
      <w:pPr>
        <w:pStyle w:val="Puces1"/>
      </w:pPr>
      <w:r>
        <w:t xml:space="preserve">Mauvaise combustion. </w:t>
      </w:r>
    </w:p>
    <w:p w:rsidR="00B3442C" w:rsidRDefault="00B3442C" w:rsidP="00B3442C">
      <w:pPr>
        <w:pStyle w:val="Puces1"/>
      </w:pPr>
      <w:r>
        <w:t xml:space="preserve">Fumées abondantes. </w:t>
      </w:r>
    </w:p>
    <w:p w:rsidR="00B3442C" w:rsidRDefault="00B3442C" w:rsidP="00B3442C">
      <w:pPr>
        <w:pStyle w:val="Puces1"/>
      </w:pPr>
      <w:r>
        <w:t xml:space="preserve">Démarrages difficiles. </w:t>
      </w:r>
    </w:p>
    <w:p w:rsidR="00B3442C" w:rsidRDefault="00B3442C" w:rsidP="00B3442C">
      <w:pPr>
        <w:pStyle w:val="Puces1"/>
      </w:pPr>
      <w:r>
        <w:t xml:space="preserve">Ralenti instable. </w:t>
      </w:r>
    </w:p>
    <w:p w:rsidR="001720E5" w:rsidRDefault="00B3442C" w:rsidP="001720E5">
      <w:pPr>
        <w:pStyle w:val="Puces1"/>
      </w:pPr>
      <w:r>
        <w:t xml:space="preserve">Manque de puissance. </w:t>
      </w:r>
    </w:p>
    <w:p w:rsidR="001720E5" w:rsidRDefault="001720E5" w:rsidP="00B3442C">
      <w:pPr>
        <w:pStyle w:val="Titre3"/>
      </w:pPr>
      <w:bookmarkStart w:id="12" w:name="_Toc501487998"/>
      <w:r>
        <w:t xml:space="preserve">Le </w:t>
      </w:r>
      <w:proofErr w:type="spellStart"/>
      <w:r>
        <w:t>pré-filtre</w:t>
      </w:r>
      <w:proofErr w:type="spellEnd"/>
      <w:r w:rsidR="00183CD4">
        <w:t xml:space="preserve"> décanteur </w:t>
      </w:r>
      <w:r w:rsidR="00F2122A">
        <w:t>(avant la pompe d’alimentation)</w:t>
      </w:r>
      <w:bookmarkEnd w:id="12"/>
    </w:p>
    <w:p w:rsidR="001720E5" w:rsidRDefault="00183CD4" w:rsidP="001720E5">
      <w:r w:rsidRPr="00183CD4">
        <w:rPr>
          <w:b/>
        </w:rPr>
        <w:t>Double rôle</w:t>
      </w:r>
      <w:r>
        <w:t xml:space="preserve"> : </w:t>
      </w:r>
      <w:r w:rsidR="001720E5">
        <w:t xml:space="preserve">Arrêter les impuretés, son seuil de filtration est de : </w:t>
      </w:r>
      <w:r w:rsidR="001720E5">
        <w:rPr>
          <w:b/>
          <w:bCs/>
        </w:rPr>
        <w:t xml:space="preserve">3/100 de millimètre, </w:t>
      </w:r>
      <w:r w:rsidR="001720E5">
        <w:t xml:space="preserve">et </w:t>
      </w:r>
      <w:r w:rsidR="009B2DEB" w:rsidRPr="009B2DEB">
        <w:rPr>
          <w:b/>
        </w:rPr>
        <w:t>éliminer l’eau</w:t>
      </w:r>
      <w:r w:rsidR="009B2DEB">
        <w:t xml:space="preserve"> par décantation.</w:t>
      </w:r>
      <w:r w:rsidR="001720E5">
        <w:t xml:space="preserve"> </w:t>
      </w:r>
    </w:p>
    <w:p w:rsidR="001720E5" w:rsidRDefault="001720E5" w:rsidP="001720E5">
      <w:r>
        <w:t xml:space="preserve">Il est toujours monté entre le réservoir et la pompe d’alimentation. </w:t>
      </w:r>
    </w:p>
    <w:p w:rsidR="001720E5" w:rsidRDefault="001720E5" w:rsidP="001720E5">
      <w:r>
        <w:t>Le ga</w:t>
      </w:r>
      <w:r w:rsidR="00183CD4">
        <w:t>soil</w:t>
      </w:r>
      <w:r>
        <w:t xml:space="preserve"> arrive dans la cuve de décantation</w:t>
      </w:r>
      <w:r>
        <w:rPr>
          <w:b/>
          <w:bCs/>
        </w:rPr>
        <w:t xml:space="preserve"> </w:t>
      </w:r>
      <w:r w:rsidR="009B2DEB">
        <w:t>où</w:t>
      </w:r>
      <w:r>
        <w:t xml:space="preserve"> l’eau et les principales impuretés se déposent. Il se di</w:t>
      </w:r>
      <w:r w:rsidR="007F09D6">
        <w:t xml:space="preserve">rige ensuite vers le </w:t>
      </w:r>
      <w:proofErr w:type="spellStart"/>
      <w:r w:rsidR="007F09D6">
        <w:t>pré-filtre</w:t>
      </w:r>
      <w:proofErr w:type="spellEnd"/>
      <w:r w:rsidR="009B2DEB">
        <w:t xml:space="preserve">. </w:t>
      </w:r>
    </w:p>
    <w:p w:rsidR="001720E5" w:rsidRDefault="001720E5" w:rsidP="001720E5"/>
    <w:p w:rsidR="00225F99" w:rsidRDefault="007F09D6" w:rsidP="00B3442C">
      <w:pPr>
        <w:jc w:val="center"/>
      </w:pPr>
      <w:r>
        <w:rPr>
          <w:noProof/>
        </w:rPr>
        <w:lastRenderedPageBreak/>
        <w:drawing>
          <wp:inline distT="0" distB="0" distL="0" distR="0" wp14:anchorId="5FC6A9C7" wp14:editId="636C0EF5">
            <wp:extent cx="3699510" cy="43402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9510" cy="4340225"/>
                    </a:xfrm>
                    <a:prstGeom prst="rect">
                      <a:avLst/>
                    </a:prstGeom>
                    <a:noFill/>
                    <a:ln>
                      <a:noFill/>
                    </a:ln>
                  </pic:spPr>
                </pic:pic>
              </a:graphicData>
            </a:graphic>
          </wp:inline>
        </w:drawing>
      </w:r>
    </w:p>
    <w:p w:rsidR="00225F99" w:rsidRDefault="00225F99" w:rsidP="00225F99">
      <w:pPr>
        <w:pStyle w:val="Titre3"/>
      </w:pPr>
      <w:r>
        <w:t xml:space="preserve"> </w:t>
      </w:r>
      <w:bookmarkStart w:id="13" w:name="_Toc501487999"/>
      <w:r>
        <w:t>La Pompe d’alimentation</w:t>
      </w:r>
      <w:bookmarkEnd w:id="13"/>
      <w:r>
        <w:t xml:space="preserve"> </w:t>
      </w:r>
    </w:p>
    <w:p w:rsidR="00225F99" w:rsidRDefault="00225F99" w:rsidP="00225F99">
      <w:r>
        <w:t xml:space="preserve">Elle aspire le combustible du réservoir, et le refoule vers la pompe d’injection sous une légère pression. </w:t>
      </w:r>
    </w:p>
    <w:p w:rsidR="00225F99" w:rsidRDefault="00225F99" w:rsidP="00225F99">
      <w:pPr>
        <w:rPr>
          <w:sz w:val="23"/>
          <w:szCs w:val="23"/>
        </w:rPr>
      </w:pPr>
      <w:r>
        <w:t>Elle est entraînée par l’arbre à cames</w:t>
      </w:r>
      <w:r>
        <w:rPr>
          <w:sz w:val="23"/>
          <w:szCs w:val="23"/>
        </w:rPr>
        <w:t xml:space="preserve">. </w:t>
      </w:r>
    </w:p>
    <w:p w:rsidR="00225F99" w:rsidRDefault="00225F99" w:rsidP="00225F99">
      <w:r>
        <w:rPr>
          <w:b/>
          <w:bCs/>
        </w:rPr>
        <w:t xml:space="preserve">Fonctionnement : </w:t>
      </w:r>
      <w:r>
        <w:t xml:space="preserve">2 phases : </w:t>
      </w:r>
    </w:p>
    <w:p w:rsidR="00225F99" w:rsidRDefault="00225F99" w:rsidP="00225F99">
      <w:pPr>
        <w:pStyle w:val="Puces1"/>
        <w:numPr>
          <w:ilvl w:val="0"/>
          <w:numId w:val="0"/>
        </w:numPr>
        <w:ind w:left="720"/>
      </w:pPr>
      <w:r>
        <w:t>ASPIRATION</w:t>
      </w:r>
      <w:r w:rsidR="00551815">
        <w:t xml:space="preserve"> : </w:t>
      </w:r>
      <w:r>
        <w:t>L’arbre à cames en tournant agit sur le levier de pompe et déforme la membrane en comprimant un ressort. Une dépression se crée et le clapet d’admission s’ouvre = Entrée du ga</w:t>
      </w:r>
      <w:r w:rsidR="00551815">
        <w:t>soil</w:t>
      </w:r>
    </w:p>
    <w:p w:rsidR="00225F99" w:rsidRDefault="00225F99" w:rsidP="00225F99">
      <w:pPr>
        <w:pStyle w:val="Puces1"/>
        <w:numPr>
          <w:ilvl w:val="0"/>
          <w:numId w:val="0"/>
        </w:numPr>
        <w:ind w:left="720"/>
      </w:pPr>
      <w:r>
        <w:t>REFOULEMENT</w:t>
      </w:r>
      <w:r w:rsidR="00551815">
        <w:t xml:space="preserve"> : </w:t>
      </w:r>
      <w:r>
        <w:t>Par la rotation de l’arbre à cames, le levier de pompe se trouve sur le dos de la came, le ressort se détend et rappelle la membrane. Une pression se crée, le clapet d’admission se ferme et le clapet de refoulement s’ouvre = Sortie du ga</w:t>
      </w:r>
      <w:r w:rsidR="00551815">
        <w:t>soil</w:t>
      </w:r>
      <w:r>
        <w:t>.</w:t>
      </w:r>
    </w:p>
    <w:p w:rsidR="00225F99" w:rsidRDefault="00225F99" w:rsidP="00225F99">
      <w:pPr>
        <w:pStyle w:val="Puces1"/>
        <w:numPr>
          <w:ilvl w:val="0"/>
          <w:numId w:val="0"/>
        </w:numPr>
      </w:pPr>
    </w:p>
    <w:p w:rsidR="00225F99" w:rsidRDefault="00225F99" w:rsidP="00225F99">
      <w:pPr>
        <w:pStyle w:val="Puces1"/>
        <w:numPr>
          <w:ilvl w:val="0"/>
          <w:numId w:val="0"/>
        </w:numPr>
        <w:jc w:val="center"/>
      </w:pPr>
      <w:r>
        <w:rPr>
          <w:noProof/>
        </w:rPr>
        <w:lastRenderedPageBreak/>
        <w:drawing>
          <wp:inline distT="0" distB="0" distL="0" distR="0" wp14:anchorId="0BC392FB" wp14:editId="68EA630D">
            <wp:extent cx="3829050" cy="464153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9050" cy="4641535"/>
                    </a:xfrm>
                    <a:prstGeom prst="rect">
                      <a:avLst/>
                    </a:prstGeom>
                    <a:noFill/>
                    <a:ln>
                      <a:noFill/>
                    </a:ln>
                  </pic:spPr>
                </pic:pic>
              </a:graphicData>
            </a:graphic>
          </wp:inline>
        </w:drawing>
      </w:r>
    </w:p>
    <w:p w:rsidR="00225F99" w:rsidRDefault="00225F99" w:rsidP="00225F99">
      <w:pPr>
        <w:pStyle w:val="Puces1"/>
        <w:numPr>
          <w:ilvl w:val="0"/>
          <w:numId w:val="0"/>
        </w:numPr>
        <w:jc w:val="center"/>
      </w:pPr>
    </w:p>
    <w:p w:rsidR="00225F99" w:rsidRDefault="00225F99" w:rsidP="00225F99">
      <w:pPr>
        <w:pStyle w:val="Puces1"/>
        <w:numPr>
          <w:ilvl w:val="0"/>
          <w:numId w:val="0"/>
        </w:numPr>
        <w:jc w:val="center"/>
      </w:pPr>
      <w:r>
        <w:rPr>
          <w:noProof/>
        </w:rPr>
        <w:drawing>
          <wp:inline distT="0" distB="0" distL="0" distR="0" wp14:anchorId="02E6C896" wp14:editId="6AA9D451">
            <wp:extent cx="2609850" cy="259689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4181" cy="2601209"/>
                    </a:xfrm>
                    <a:prstGeom prst="rect">
                      <a:avLst/>
                    </a:prstGeom>
                    <a:noFill/>
                    <a:ln>
                      <a:noFill/>
                    </a:ln>
                  </pic:spPr>
                </pic:pic>
              </a:graphicData>
            </a:graphic>
          </wp:inline>
        </w:drawing>
      </w:r>
      <w:r w:rsidRPr="00225F99">
        <w:t xml:space="preserve"> </w:t>
      </w:r>
      <w:r>
        <w:rPr>
          <w:noProof/>
        </w:rPr>
        <w:drawing>
          <wp:inline distT="0" distB="0" distL="0" distR="0" wp14:anchorId="10431F9E" wp14:editId="7A20A1FF">
            <wp:extent cx="2840225" cy="2598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2565" cy="2600341"/>
                    </a:xfrm>
                    <a:prstGeom prst="rect">
                      <a:avLst/>
                    </a:prstGeom>
                    <a:noFill/>
                    <a:ln>
                      <a:noFill/>
                    </a:ln>
                  </pic:spPr>
                </pic:pic>
              </a:graphicData>
            </a:graphic>
          </wp:inline>
        </w:drawing>
      </w:r>
    </w:p>
    <w:p w:rsidR="00B3442C" w:rsidRDefault="00B3442C">
      <w:pPr>
        <w:spacing w:after="200" w:line="276" w:lineRule="auto"/>
        <w:rPr>
          <w:rFonts w:asciiTheme="majorHAnsi" w:eastAsiaTheme="majorEastAsia" w:hAnsiTheme="majorHAnsi" w:cstheme="majorBidi"/>
          <w:b/>
          <w:bCs/>
          <w:color w:val="4F81BD" w:themeColor="accent1"/>
        </w:rPr>
      </w:pPr>
      <w:r>
        <w:br w:type="page"/>
      </w:r>
    </w:p>
    <w:p w:rsidR="00B3442C" w:rsidRDefault="00B3442C" w:rsidP="00B3442C">
      <w:pPr>
        <w:pStyle w:val="Titre3"/>
      </w:pPr>
      <w:bookmarkStart w:id="14" w:name="_Toc501488000"/>
      <w:r>
        <w:lastRenderedPageBreak/>
        <w:t>Filtre à gasoil</w:t>
      </w:r>
      <w:bookmarkEnd w:id="14"/>
    </w:p>
    <w:p w:rsidR="00B3442C" w:rsidRDefault="00B3442C" w:rsidP="00B3442C">
      <w:r>
        <w:t xml:space="preserve">Filtré le gazole venant de la pompe d’alimentation. Son seuil de filtration est de : </w:t>
      </w:r>
      <w:r>
        <w:rPr>
          <w:b/>
          <w:bCs/>
        </w:rPr>
        <w:t xml:space="preserve">1/100 de millimètre. </w:t>
      </w:r>
    </w:p>
    <w:p w:rsidR="00B3442C" w:rsidRDefault="00B3442C" w:rsidP="00B3442C">
      <w:r>
        <w:t xml:space="preserve">Le filtre est monté en série entre la pompe d’alimentation et la pompe d’injection. </w:t>
      </w:r>
    </w:p>
    <w:p w:rsidR="00B3442C" w:rsidRDefault="00B3442C" w:rsidP="00B3442C">
      <w:pPr>
        <w:pStyle w:val="Default"/>
      </w:pPr>
    </w:p>
    <w:p w:rsidR="00B3442C" w:rsidRDefault="00B3442C" w:rsidP="00B3442C">
      <w:pPr>
        <w:pStyle w:val="Default"/>
        <w:jc w:val="center"/>
      </w:pPr>
      <w:r>
        <w:rPr>
          <w:noProof/>
          <w:lang w:eastAsia="fr-FR"/>
        </w:rPr>
        <w:drawing>
          <wp:inline distT="0" distB="0" distL="0" distR="0" wp14:anchorId="087F6AA1" wp14:editId="1B2A481B">
            <wp:extent cx="2485787" cy="31450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5787" cy="3145035"/>
                    </a:xfrm>
                    <a:prstGeom prst="rect">
                      <a:avLst/>
                    </a:prstGeom>
                    <a:noFill/>
                    <a:ln>
                      <a:noFill/>
                    </a:ln>
                  </pic:spPr>
                </pic:pic>
              </a:graphicData>
            </a:graphic>
          </wp:inline>
        </w:drawing>
      </w:r>
      <w:r>
        <w:rPr>
          <w:noProof/>
          <w:lang w:eastAsia="fr-FR"/>
        </w:rPr>
        <w:drawing>
          <wp:inline distT="0" distB="0" distL="0" distR="0" wp14:anchorId="401CEE54" wp14:editId="30EFE109">
            <wp:extent cx="2667000" cy="1714500"/>
            <wp:effectExtent l="0" t="0" r="0" b="0"/>
            <wp:docPr id="24" name="Image 24" descr="Résultat de recherche d'images pour &quot;filtre huile  diesel vo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filtre huile  diesel voile&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C85801" w:rsidRDefault="00C85801" w:rsidP="00225F99">
      <w:pPr>
        <w:pStyle w:val="Puces1"/>
        <w:numPr>
          <w:ilvl w:val="0"/>
          <w:numId w:val="0"/>
        </w:numPr>
        <w:jc w:val="center"/>
      </w:pPr>
    </w:p>
    <w:p w:rsidR="00B3442C" w:rsidRDefault="00B3442C" w:rsidP="00B3442C">
      <w:pPr>
        <w:pStyle w:val="Titre3"/>
      </w:pPr>
      <w:bookmarkStart w:id="15" w:name="_Toc501488001"/>
      <w:r>
        <w:t>Pompe Haute Pression</w:t>
      </w:r>
      <w:r w:rsidR="00FF1905">
        <w:t xml:space="preserve"> et injecteurs</w:t>
      </w:r>
      <w:bookmarkEnd w:id="15"/>
    </w:p>
    <w:p w:rsidR="00B3442C" w:rsidRDefault="00B3442C" w:rsidP="00B3442C">
      <w:r>
        <w:t>La pompe HP envoie le gasoil vers les injecteurs à une pression d’environ 175 bars.</w:t>
      </w:r>
    </w:p>
    <w:p w:rsidR="00B3442C" w:rsidRDefault="00B3442C" w:rsidP="00B3442C">
      <w:r>
        <w:t>Le circuit de retour renvoie, de la pompe et des injecteurs, vers le réservoir le gasoil non injecté (rapport de 1 à 7 : pour 1 litre consommé / brûlé, 7 litres retournent vers le réservoir ; ceci fournit la capacité à accélérer rapidement).</w:t>
      </w:r>
    </w:p>
    <w:p w:rsidR="00FF1905" w:rsidRDefault="00FF1905" w:rsidP="00FF1905">
      <w:pPr>
        <w:jc w:val="center"/>
      </w:pPr>
      <w:r>
        <w:rPr>
          <w:noProof/>
        </w:rPr>
        <w:drawing>
          <wp:inline distT="0" distB="0" distL="0" distR="0">
            <wp:extent cx="3000375" cy="2766346"/>
            <wp:effectExtent l="0" t="0" r="0" b="0"/>
            <wp:docPr id="25" name="Image 25" descr="Résultat de recherche d'images pour &quot;pompe injection kubota 4 cylind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pompe injection kubota 4 cylindres&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2766346"/>
                    </a:xfrm>
                    <a:prstGeom prst="rect">
                      <a:avLst/>
                    </a:prstGeom>
                    <a:noFill/>
                    <a:ln>
                      <a:noFill/>
                    </a:ln>
                  </pic:spPr>
                </pic:pic>
              </a:graphicData>
            </a:graphic>
          </wp:inline>
        </w:drawing>
      </w:r>
      <w:r w:rsidR="007E56F1" w:rsidRPr="007E56F1">
        <w:t xml:space="preserve"> </w:t>
      </w:r>
      <w:r w:rsidR="007E56F1">
        <w:t xml:space="preserve">  </w:t>
      </w:r>
      <w:r w:rsidR="007E56F1">
        <w:rPr>
          <w:noProof/>
        </w:rPr>
        <w:drawing>
          <wp:inline distT="0" distB="0" distL="0" distR="0">
            <wp:extent cx="2143125" cy="1266825"/>
            <wp:effectExtent l="0" t="0" r="9525" b="9525"/>
            <wp:docPr id="26" name="Image 26" descr="Résultat de recherche d'images pour &quot;injecteur diesel moteur vo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njecteur diesel moteur voile&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1266825"/>
                    </a:xfrm>
                    <a:prstGeom prst="rect">
                      <a:avLst/>
                    </a:prstGeom>
                    <a:noFill/>
                    <a:ln>
                      <a:noFill/>
                    </a:ln>
                  </pic:spPr>
                </pic:pic>
              </a:graphicData>
            </a:graphic>
          </wp:inline>
        </w:drawing>
      </w:r>
    </w:p>
    <w:p w:rsidR="00FF1905" w:rsidRDefault="00FF1905" w:rsidP="00FF1905">
      <w:r>
        <w:t>Les injecteurs doivent être en parfait état</w:t>
      </w:r>
    </w:p>
    <w:p w:rsidR="00FF1905" w:rsidRDefault="00FF1905" w:rsidP="00FF1905">
      <w:pPr>
        <w:pStyle w:val="Paragraphedeliste"/>
        <w:numPr>
          <w:ilvl w:val="0"/>
          <w:numId w:val="19"/>
        </w:numPr>
      </w:pPr>
      <w:r>
        <w:t>Injecteur bouché : perte d’1 cylindre</w:t>
      </w:r>
    </w:p>
    <w:p w:rsidR="00FF1905" w:rsidRDefault="00FF1905" w:rsidP="00FF1905">
      <w:pPr>
        <w:pStyle w:val="Paragraphedeliste"/>
        <w:numPr>
          <w:ilvl w:val="0"/>
          <w:numId w:val="19"/>
        </w:numPr>
      </w:pPr>
      <w:r>
        <w:t>Injecteur trop ouvert : brûlure d’1 cylindre</w:t>
      </w:r>
    </w:p>
    <w:p w:rsidR="00FF1905" w:rsidRDefault="00FF1905" w:rsidP="00FF1905">
      <w:r>
        <w:t>Les bougies de préchauffage ne doivent pas être activées plus de 10 à 15 secondes (au-delà, risque de rupture de la bougie avec morceaux métalliques dans le cylindre).</w:t>
      </w:r>
    </w:p>
    <w:p w:rsidR="007E56F1" w:rsidRDefault="007E56F1" w:rsidP="007E56F1">
      <w:pPr>
        <w:jc w:val="center"/>
      </w:pPr>
      <w:r>
        <w:rPr>
          <w:noProof/>
        </w:rPr>
        <w:lastRenderedPageBreak/>
        <w:drawing>
          <wp:inline distT="0" distB="0" distL="0" distR="0">
            <wp:extent cx="1809750" cy="1809750"/>
            <wp:effectExtent l="0" t="0" r="0" b="0"/>
            <wp:docPr id="27" name="Image 27" descr="Résultat de recherche d'images pour &quot;bougie préchauffage diesel moteur vo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bougie préchauffage diesel moteur voile&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FF1905" w:rsidRDefault="00FF1905" w:rsidP="00FF1905"/>
    <w:p w:rsidR="00FF1905" w:rsidRDefault="00FF1905" w:rsidP="00FF1905"/>
    <w:p w:rsidR="00B3442C" w:rsidRPr="00B3442C" w:rsidRDefault="00B3442C" w:rsidP="00B3442C"/>
    <w:p w:rsidR="00C85801" w:rsidRDefault="00C85801" w:rsidP="00C85801">
      <w:pPr>
        <w:pStyle w:val="Titre2"/>
      </w:pPr>
      <w:bookmarkStart w:id="16" w:name="_Toc501488002"/>
      <w:r>
        <w:t>Circuit de lubrification</w:t>
      </w:r>
      <w:bookmarkEnd w:id="16"/>
    </w:p>
    <w:p w:rsidR="00C85801" w:rsidRDefault="00C85801" w:rsidP="00C85801">
      <w:r>
        <w:t>Entièrement interne (la pompe à huile est interne au moteur et non accessible), à l’exception</w:t>
      </w:r>
    </w:p>
    <w:p w:rsidR="00C85801" w:rsidRDefault="00C85801" w:rsidP="00C85801">
      <w:pPr>
        <w:pStyle w:val="Puces1"/>
      </w:pPr>
      <w:r>
        <w:t>Du filtre à huile</w:t>
      </w:r>
    </w:p>
    <w:p w:rsidR="00C85801" w:rsidRDefault="00C85801" w:rsidP="00C85801">
      <w:pPr>
        <w:pStyle w:val="Puces1"/>
      </w:pPr>
      <w:r>
        <w:t>De la jauge</w:t>
      </w:r>
    </w:p>
    <w:p w:rsidR="00C85801" w:rsidRDefault="00C85801" w:rsidP="00C85801">
      <w:r>
        <w:t>A la mise sous tension moteur, tous les voyants (pression d’huile, charge et température) doivent être allumés.</w:t>
      </w:r>
      <w:r>
        <w:br/>
        <w:t>L’extinction du voyant d’huile ne signifie pas que le moteur est entièrement graissé, mais seulement que la pression d’huile en sortie de pompe est correcte.</w:t>
      </w:r>
    </w:p>
    <w:p w:rsidR="00C85801" w:rsidRDefault="00C85801" w:rsidP="00C85801">
      <w:r>
        <w:t>Fonctionnement du détecteur de pression : boucle sèche sur la masse (le – batteries est relié au moteur).</w:t>
      </w:r>
    </w:p>
    <w:p w:rsidR="00C85801" w:rsidRDefault="00C85801" w:rsidP="00C85801">
      <w:r>
        <w:t>NB sur bateaux alu / acier, il y a une masse bateau et un circuit – spécifique, isolé de la masse bateau.</w:t>
      </w:r>
    </w:p>
    <w:p w:rsidR="00C333AD" w:rsidRDefault="00C333AD" w:rsidP="00C333AD">
      <w:pPr>
        <w:pStyle w:val="Titre2"/>
      </w:pPr>
      <w:bookmarkStart w:id="17" w:name="_Toc501488003"/>
      <w:r>
        <w:t>Circuit d’air</w:t>
      </w:r>
      <w:bookmarkEnd w:id="17"/>
    </w:p>
    <w:p w:rsidR="00C333AD" w:rsidRDefault="00C333AD" w:rsidP="00C333AD">
      <w:r>
        <w:t>L’entrée d’air doit être libre et permettre l’arrivée d’un gros débit d’air.</w:t>
      </w:r>
      <w:r>
        <w:br/>
        <w:t xml:space="preserve">Attention aux filtres à air qui se délitent et envoient des débris dans le moteur. </w:t>
      </w:r>
    </w:p>
    <w:p w:rsidR="00C85801" w:rsidRPr="00C85801" w:rsidRDefault="00C85801" w:rsidP="00C85801"/>
    <w:p w:rsidR="00894D7E" w:rsidRDefault="00894D7E" w:rsidP="00894D7E">
      <w:pPr>
        <w:pStyle w:val="Titre1"/>
      </w:pPr>
      <w:bookmarkStart w:id="18" w:name="_Toc501488004"/>
      <w:r>
        <w:lastRenderedPageBreak/>
        <w:t>Fluides</w:t>
      </w:r>
      <w:bookmarkEnd w:id="18"/>
    </w:p>
    <w:p w:rsidR="00894D7E" w:rsidRDefault="00894D7E" w:rsidP="00894D7E">
      <w:pPr>
        <w:pStyle w:val="Titre2"/>
      </w:pPr>
      <w:bookmarkStart w:id="19" w:name="_Toc501488005"/>
      <w:r>
        <w:t>Huile moteur</w:t>
      </w:r>
      <w:bookmarkEnd w:id="19"/>
    </w:p>
    <w:p w:rsidR="00894D7E" w:rsidRDefault="00894D7E" w:rsidP="00894D7E">
      <w:pPr>
        <w:pStyle w:val="Titre3"/>
      </w:pPr>
      <w:bookmarkStart w:id="20" w:name="_Toc501488006"/>
      <w:r>
        <w:t>Types d’huile :</w:t>
      </w:r>
      <w:bookmarkEnd w:id="20"/>
      <w:r>
        <w:t xml:space="preserve"> </w:t>
      </w:r>
    </w:p>
    <w:p w:rsidR="00894D7E" w:rsidRDefault="00894D7E" w:rsidP="00894D7E">
      <w:pPr>
        <w:pStyle w:val="Puces1"/>
      </w:pPr>
      <w:r>
        <w:t>15W40 la plus courante (huile toutes saisons avec 2 indices de viscosité, à froid (15) et à chaud (40) ; température minimum théorique de démarrage moteur = 15 – 35 = -20°C). Pour pays froids, passer à 10W40 ou 5W40.</w:t>
      </w:r>
    </w:p>
    <w:p w:rsidR="00894D7E" w:rsidRDefault="00894D7E" w:rsidP="00894D7E">
      <w:pPr>
        <w:pStyle w:val="Puces1"/>
      </w:pPr>
      <w:r>
        <w:t>Huile moteur diesel voiture ; pas besoin d’huile turbo ou synthétique.</w:t>
      </w:r>
    </w:p>
    <w:p w:rsidR="00894D7E" w:rsidRDefault="00894D7E" w:rsidP="00894D7E">
      <w:pPr>
        <w:pStyle w:val="Puces1"/>
      </w:pPr>
      <w:r>
        <w:t>Pas de risque à mélanger différents types d’huiles.</w:t>
      </w:r>
    </w:p>
    <w:p w:rsidR="00894D7E" w:rsidRDefault="00894D7E" w:rsidP="00894D7E">
      <w:pPr>
        <w:pStyle w:val="Puces1"/>
      </w:pPr>
      <w:r>
        <w:t>Vidange toutes les 200 heures ou 1 fois par an.</w:t>
      </w:r>
    </w:p>
    <w:p w:rsidR="00894D7E" w:rsidRDefault="00894D7E" w:rsidP="00894D7E">
      <w:pPr>
        <w:pStyle w:val="Puces1"/>
      </w:pPr>
      <w:r>
        <w:t>Récupération des huiles usagées dans un conteneur dédié ou dans conteneur commun (toutes huiles et gasoil)</w:t>
      </w:r>
    </w:p>
    <w:p w:rsidR="00894D7E" w:rsidRPr="00F45B8A" w:rsidRDefault="00894D7E" w:rsidP="00894D7E">
      <w:pPr>
        <w:pStyle w:val="Titre3"/>
      </w:pPr>
      <w:bookmarkStart w:id="21" w:name="_Toc501488007"/>
      <w:r>
        <w:t>Jauge</w:t>
      </w:r>
      <w:bookmarkEnd w:id="21"/>
    </w:p>
    <w:p w:rsidR="00894D7E" w:rsidRDefault="00894D7E" w:rsidP="00894D7E">
      <w:pPr>
        <w:pStyle w:val="Puces1"/>
      </w:pPr>
      <w:r>
        <w:t>Niveau d’huile à ajuster au maximum de la jauge (en-dessous, risque de désamorçage de la pompe à la gîte, au-dessus, risque de remontée dans les cylindres et d’emballement moteur (qui ne peut être coupé que par obturation de l’arrivée d’air).</w:t>
      </w:r>
    </w:p>
    <w:p w:rsidR="00894D7E" w:rsidRDefault="00894D7E" w:rsidP="00894D7E">
      <w:pPr>
        <w:pStyle w:val="Puces1"/>
      </w:pPr>
      <w:r>
        <w:t xml:space="preserve">En cas de niveau bas, allumage du voyant « pression » et déclenchement d’un signal sonore </w:t>
      </w:r>
      <w:r>
        <w:sym w:font="Wingdings" w:char="F0E8"/>
      </w:r>
      <w:r>
        <w:t xml:space="preserve"> arrêt moteur immédiat</w:t>
      </w:r>
    </w:p>
    <w:p w:rsidR="00894D7E" w:rsidRDefault="00894D7E" w:rsidP="00894D7E">
      <w:pPr>
        <w:pStyle w:val="Puces1"/>
      </w:pPr>
      <w:r>
        <w:t>NB : autres alarmes sur charge batterie (en cas de signal sonore alors que le moteur est au ralenti, accélérer) et alarme température.</w:t>
      </w:r>
    </w:p>
    <w:p w:rsidR="00894D7E" w:rsidRDefault="00894D7E" w:rsidP="00894D7E">
      <w:pPr>
        <w:pStyle w:val="Titre2"/>
      </w:pPr>
      <w:bookmarkStart w:id="22" w:name="_Toc501488008"/>
      <w:r>
        <w:t>Huile inverseur</w:t>
      </w:r>
      <w:bookmarkEnd w:id="22"/>
    </w:p>
    <w:p w:rsidR="00894D7E" w:rsidRDefault="00894D7E" w:rsidP="00894D7E">
      <w:pPr>
        <w:pStyle w:val="Puces1"/>
      </w:pPr>
      <w:r>
        <w:t xml:space="preserve">Inverseur mécanique </w:t>
      </w:r>
      <w:r>
        <w:sym w:font="Wingdings" w:char="F0E8"/>
      </w:r>
      <w:r>
        <w:t xml:space="preserve"> huile moteur ou huile hydraulique (suivre les instructions constructeur)</w:t>
      </w:r>
    </w:p>
    <w:p w:rsidR="00894D7E" w:rsidRDefault="00894D7E" w:rsidP="00894D7E">
      <w:pPr>
        <w:pStyle w:val="Puces1"/>
      </w:pPr>
      <w:r>
        <w:t xml:space="preserve">Huile hydraulique : type </w:t>
      </w:r>
      <w:proofErr w:type="spellStart"/>
      <w:r>
        <w:t>Dextron</w:t>
      </w:r>
      <w:proofErr w:type="spellEnd"/>
      <w:r>
        <w:t xml:space="preserve"> 2 (huile de boîte de vitesses ou de direction assistée)</w:t>
      </w:r>
    </w:p>
    <w:p w:rsidR="00894D7E" w:rsidRDefault="00894D7E" w:rsidP="00894D7E">
      <w:pPr>
        <w:pStyle w:val="Puces1"/>
      </w:pPr>
      <w:r>
        <w:t>Jauge inverseur : posée / pas vissée</w:t>
      </w:r>
    </w:p>
    <w:p w:rsidR="00894D7E" w:rsidRDefault="00894D7E" w:rsidP="00894D7E">
      <w:pPr>
        <w:pStyle w:val="Titre2"/>
      </w:pPr>
      <w:bookmarkStart w:id="23" w:name="_Toc501488009"/>
      <w:r>
        <w:t>Liquide de refroidissement</w:t>
      </w:r>
      <w:bookmarkEnd w:id="23"/>
    </w:p>
    <w:p w:rsidR="00894D7E" w:rsidRPr="0002075A" w:rsidRDefault="00894D7E" w:rsidP="00894D7E">
      <w:pPr>
        <w:pStyle w:val="Puces1"/>
      </w:pPr>
      <w:r w:rsidRPr="0002075A">
        <w:t>Liquide vendu en grande surface (pas besoin de liquide de marque).</w:t>
      </w:r>
    </w:p>
    <w:p w:rsidR="00894D7E" w:rsidRPr="0002075A" w:rsidRDefault="00894D7E" w:rsidP="00894D7E">
      <w:pPr>
        <w:pStyle w:val="Puces1"/>
      </w:pPr>
      <w:r w:rsidRPr="0002075A">
        <w:t>Assure l’antigel et l’anticorrosion du moteur (mélange glycol / eau).</w:t>
      </w:r>
    </w:p>
    <w:p w:rsidR="00894D7E" w:rsidRPr="0002075A" w:rsidRDefault="00894D7E" w:rsidP="00894D7E">
      <w:pPr>
        <w:pStyle w:val="Puces1"/>
      </w:pPr>
      <w:r w:rsidRPr="0002075A">
        <w:t>En dépannage, possibilité de mettre de l’eau douce, voire de l’eau de mer.</w:t>
      </w:r>
    </w:p>
    <w:p w:rsidR="00894D7E" w:rsidRDefault="00894D7E" w:rsidP="00894D7E">
      <w:pPr>
        <w:pStyle w:val="Titre2"/>
      </w:pPr>
      <w:bookmarkStart w:id="24" w:name="_Toc501488010"/>
      <w:r>
        <w:t>Essence annexe</w:t>
      </w:r>
      <w:bookmarkEnd w:id="24"/>
    </w:p>
    <w:p w:rsidR="00894D7E" w:rsidRPr="0002075A" w:rsidRDefault="00894D7E" w:rsidP="00894D7E">
      <w:pPr>
        <w:pStyle w:val="Puces1"/>
      </w:pPr>
      <w:r w:rsidRPr="0002075A">
        <w:t>Utiliser de préférence du SP98 (plutôt que du SP95).</w:t>
      </w:r>
    </w:p>
    <w:p w:rsidR="00894D7E" w:rsidRPr="0002075A" w:rsidRDefault="00894D7E" w:rsidP="00894D7E">
      <w:pPr>
        <w:pStyle w:val="Puces1"/>
      </w:pPr>
      <w:r w:rsidRPr="0002075A">
        <w:t>Vidanger le moteur d’annexe pour l’hivernage.</w:t>
      </w:r>
    </w:p>
    <w:p w:rsidR="00894D7E" w:rsidRPr="0002075A" w:rsidRDefault="00894D7E" w:rsidP="00894D7E">
      <w:pPr>
        <w:pStyle w:val="Puces1"/>
      </w:pPr>
      <w:r w:rsidRPr="0002075A">
        <w:t>Ne pas conserver d’essence d’une année à l’autre.</w:t>
      </w:r>
    </w:p>
    <w:p w:rsidR="00894D7E" w:rsidRDefault="00894D7E" w:rsidP="00894D7E">
      <w:pPr>
        <w:pStyle w:val="Titre2"/>
      </w:pPr>
      <w:bookmarkStart w:id="25" w:name="_Toc501488011"/>
      <w:r>
        <w:t>Gasoil</w:t>
      </w:r>
      <w:bookmarkEnd w:id="25"/>
    </w:p>
    <w:p w:rsidR="00894D7E" w:rsidRPr="0002075A" w:rsidRDefault="00894D7E" w:rsidP="00894D7E">
      <w:pPr>
        <w:pStyle w:val="Puces1"/>
      </w:pPr>
      <w:r w:rsidRPr="0002075A">
        <w:t xml:space="preserve">Attention au vieillissement du gasoil et au développement de bactéries. </w:t>
      </w:r>
    </w:p>
    <w:p w:rsidR="00894D7E" w:rsidRPr="0002075A" w:rsidRDefault="00894D7E" w:rsidP="00894D7E">
      <w:pPr>
        <w:pStyle w:val="Puces1"/>
      </w:pPr>
      <w:r w:rsidRPr="0002075A">
        <w:t>Avant hivernage, traiter le gasoil du réservoir et remplir le réservoir afin d’éviter ou de limiter la condensation dans le réservoir.</w:t>
      </w:r>
    </w:p>
    <w:p w:rsidR="00894D7E" w:rsidRPr="0002075A" w:rsidRDefault="00894D7E" w:rsidP="00894D7E">
      <w:pPr>
        <w:pStyle w:val="Puces1"/>
      </w:pPr>
      <w:r w:rsidRPr="0002075A">
        <w:t>Nécessité d’un nettoyage périodique de la cuve du réservoir pour éliminer les dépôts susceptibles d’obturer les filtres.</w:t>
      </w:r>
    </w:p>
    <w:p w:rsidR="00894D7E" w:rsidRPr="0002075A" w:rsidRDefault="00894D7E" w:rsidP="00894D7E">
      <w:pPr>
        <w:pStyle w:val="Puces1"/>
      </w:pPr>
      <w:r w:rsidRPr="0002075A">
        <w:t>Pour nettoyer le gasoil tombé sur le pont ou dans l’eau, liquide vaisselle.</w:t>
      </w:r>
    </w:p>
    <w:p w:rsidR="00894D7E" w:rsidRPr="0002075A" w:rsidRDefault="00894D7E" w:rsidP="00894D7E">
      <w:pPr>
        <w:pStyle w:val="Puces1"/>
      </w:pPr>
      <w:r w:rsidRPr="0002075A">
        <w:t>Nécessité d’un filtre / décanteur (et pas seulement d’un filtre) afin d’éviter toute entrée d’eau dans le circuit gasoil moteur.</w:t>
      </w:r>
    </w:p>
    <w:p w:rsidR="00894D7E" w:rsidRDefault="00894D7E" w:rsidP="00894D7E">
      <w:pPr>
        <w:pStyle w:val="Puces1"/>
        <w:numPr>
          <w:ilvl w:val="0"/>
          <w:numId w:val="0"/>
        </w:numPr>
        <w:ind w:left="720" w:hanging="360"/>
      </w:pPr>
    </w:p>
    <w:p w:rsidR="00894D7E" w:rsidRDefault="00D309DD" w:rsidP="00894D7E">
      <w:pPr>
        <w:pStyle w:val="Titre1"/>
      </w:pPr>
      <w:bookmarkStart w:id="26" w:name="_Toc501488012"/>
      <w:r>
        <w:lastRenderedPageBreak/>
        <w:t>Utilisation et e</w:t>
      </w:r>
      <w:r w:rsidR="00894D7E">
        <w:t>ntretien</w:t>
      </w:r>
      <w:bookmarkEnd w:id="26"/>
    </w:p>
    <w:p w:rsidR="00D309DD" w:rsidRDefault="00D309DD" w:rsidP="00D309DD">
      <w:pPr>
        <w:pStyle w:val="Titre2"/>
      </w:pPr>
      <w:bookmarkStart w:id="27" w:name="_Toc501488013"/>
      <w:r>
        <w:t>Utilisation du moteur</w:t>
      </w:r>
      <w:bookmarkEnd w:id="27"/>
    </w:p>
    <w:p w:rsidR="00D309DD" w:rsidRDefault="00D309DD" w:rsidP="00D309DD">
      <w:pPr>
        <w:pStyle w:val="Puces1"/>
      </w:pPr>
      <w:r>
        <w:t>Evaluation état moteur</w:t>
      </w:r>
    </w:p>
    <w:p w:rsidR="00D309DD" w:rsidRDefault="00D309DD" w:rsidP="00D309DD">
      <w:pPr>
        <w:pStyle w:val="Puces1"/>
        <w:numPr>
          <w:ilvl w:val="1"/>
          <w:numId w:val="3"/>
        </w:numPr>
      </w:pPr>
      <w:r w:rsidRPr="00813A72">
        <w:t>Analyse d’huile sans grand intérêt si effectuée peu après une vidange.</w:t>
      </w:r>
    </w:p>
    <w:p w:rsidR="00D309DD" w:rsidRDefault="00D309DD" w:rsidP="00D309DD">
      <w:pPr>
        <w:pStyle w:val="Puces1"/>
        <w:numPr>
          <w:ilvl w:val="1"/>
          <w:numId w:val="3"/>
        </w:numPr>
      </w:pPr>
      <w:r w:rsidRPr="00813A72">
        <w:t xml:space="preserve">Meilleur contrôle : </w:t>
      </w:r>
      <w:r w:rsidRPr="003D17DA">
        <w:rPr>
          <w:b/>
        </w:rPr>
        <w:t>mesure du taux de compression</w:t>
      </w:r>
      <w:r w:rsidRPr="00813A72">
        <w:t xml:space="preserve"> (mesure de pression, injecteur démonté, au niveau de l’orifice injecteur)</w:t>
      </w:r>
    </w:p>
    <w:p w:rsidR="001C3240" w:rsidRDefault="001C3240" w:rsidP="00D309DD">
      <w:pPr>
        <w:pStyle w:val="Puces1"/>
      </w:pPr>
      <w:r>
        <w:t>Toujours vérifier la bonne évacuation d’eau de mer après le démarrage moteur.</w:t>
      </w:r>
    </w:p>
    <w:p w:rsidR="00C119A4" w:rsidRDefault="00C119A4" w:rsidP="00D309DD">
      <w:pPr>
        <w:pStyle w:val="Puces1"/>
      </w:pPr>
      <w:r w:rsidRPr="00C119A4">
        <w:rPr>
          <w:b/>
        </w:rPr>
        <w:t>Ne pas préchauffer plus de 10 à 15 secondes</w:t>
      </w:r>
      <w:r>
        <w:t xml:space="preserve"> (automatique sur moteurs modernes).</w:t>
      </w:r>
    </w:p>
    <w:p w:rsidR="00D309DD" w:rsidRDefault="00D309DD" w:rsidP="00D309DD">
      <w:pPr>
        <w:pStyle w:val="Puces1"/>
      </w:pPr>
      <w:r>
        <w:t xml:space="preserve">Toujours faire fonctionner le moteur en charge – </w:t>
      </w:r>
      <w:r w:rsidRPr="00942779">
        <w:rPr>
          <w:b/>
        </w:rPr>
        <w:t>limiter à 5 minutes le temps de fonctionnement moteur débrayé</w:t>
      </w:r>
      <w:r>
        <w:t xml:space="preserve"> (risque de glaçage des cylindres)</w:t>
      </w:r>
    </w:p>
    <w:p w:rsidR="00D309DD" w:rsidRDefault="00D309DD" w:rsidP="00D309DD">
      <w:pPr>
        <w:pStyle w:val="Puces1"/>
        <w:numPr>
          <w:ilvl w:val="1"/>
          <w:numId w:val="3"/>
        </w:numPr>
      </w:pPr>
      <w:r>
        <w:t>L’alternateur n’assure pas une charge suffisante</w:t>
      </w:r>
    </w:p>
    <w:p w:rsidR="00BB3C7D" w:rsidRDefault="00BB3C7D" w:rsidP="00D309DD">
      <w:pPr>
        <w:pStyle w:val="Puces1"/>
        <w:numPr>
          <w:ilvl w:val="1"/>
          <w:numId w:val="3"/>
        </w:numPr>
      </w:pPr>
      <w:r>
        <w:t>En cas de faible charge, du gasoil non brûlé reste dans le cylindre et se mélange à l’huile, réduisant sa capacité lubrifiante.</w:t>
      </w:r>
    </w:p>
    <w:p w:rsidR="00D309DD" w:rsidRDefault="00D309DD" w:rsidP="00D309DD">
      <w:pPr>
        <w:pStyle w:val="Puces1"/>
        <w:numPr>
          <w:ilvl w:val="1"/>
          <w:numId w:val="3"/>
        </w:numPr>
      </w:pPr>
      <w:r>
        <w:t>Point de fonctionnement à au moins 100 t/mn au-dessus du point de ralenti.</w:t>
      </w:r>
    </w:p>
    <w:p w:rsidR="00D309DD" w:rsidRDefault="00D309DD" w:rsidP="00D309DD">
      <w:pPr>
        <w:pStyle w:val="Puces1"/>
        <w:numPr>
          <w:ilvl w:val="1"/>
          <w:numId w:val="3"/>
        </w:numPr>
      </w:pPr>
      <w:r>
        <w:t xml:space="preserve">Le </w:t>
      </w:r>
      <w:proofErr w:type="spellStart"/>
      <w:r>
        <w:t>calostat</w:t>
      </w:r>
      <w:proofErr w:type="spellEnd"/>
      <w:r>
        <w:t xml:space="preserve"> a pour rôle de couper le refroidissement du bloc moteur en-dessous de 82°C et de la déclencher au-dessus</w:t>
      </w:r>
    </w:p>
    <w:p w:rsidR="00D309DD" w:rsidRDefault="00D309DD" w:rsidP="00D309DD">
      <w:pPr>
        <w:pStyle w:val="Puces1"/>
      </w:pPr>
      <w:r w:rsidRPr="00942779">
        <w:rPr>
          <w:b/>
        </w:rPr>
        <w:t>Le moteur met environ 20 minutes à atteindre sa température de bon fonctionnement</w:t>
      </w:r>
      <w:r>
        <w:t xml:space="preserve"> (82°C)</w:t>
      </w:r>
    </w:p>
    <w:p w:rsidR="00D309DD" w:rsidRDefault="00D309DD" w:rsidP="00D309DD">
      <w:pPr>
        <w:pStyle w:val="Puces1"/>
        <w:numPr>
          <w:ilvl w:val="1"/>
          <w:numId w:val="3"/>
        </w:numPr>
      </w:pPr>
      <w:r>
        <w:t>Faire chauffer le moteur à quai et en charge (sur aussière)</w:t>
      </w:r>
    </w:p>
    <w:p w:rsidR="00D309DD" w:rsidRPr="00813A72" w:rsidRDefault="00D309DD" w:rsidP="00D309DD">
      <w:pPr>
        <w:pStyle w:val="Puces1"/>
        <w:numPr>
          <w:ilvl w:val="1"/>
          <w:numId w:val="3"/>
        </w:numPr>
      </w:pPr>
      <w:r>
        <w:t>Ou démarrer avant d’avoir atteint la température de bon fonctionnement, mais en évitant de demander trop de puissance</w:t>
      </w:r>
    </w:p>
    <w:p w:rsidR="00D309DD" w:rsidRPr="00942779" w:rsidRDefault="00D309DD" w:rsidP="00D309DD">
      <w:pPr>
        <w:pStyle w:val="Puces1"/>
      </w:pPr>
      <w:r w:rsidRPr="00942779">
        <w:t>En navigation sous voile,</w:t>
      </w:r>
    </w:p>
    <w:p w:rsidR="00D309DD" w:rsidRPr="00942779" w:rsidRDefault="00D309DD" w:rsidP="00D309DD">
      <w:pPr>
        <w:pStyle w:val="Puces1"/>
        <w:numPr>
          <w:ilvl w:val="1"/>
          <w:numId w:val="3"/>
        </w:numPr>
      </w:pPr>
      <w:r w:rsidRPr="00942779">
        <w:t>Avec une hélice repliable, embrayer en marche arrière pour refermer l’hélice</w:t>
      </w:r>
    </w:p>
    <w:p w:rsidR="00D309DD" w:rsidRPr="00942779" w:rsidRDefault="00D309DD" w:rsidP="00D309DD">
      <w:pPr>
        <w:pStyle w:val="Puces1"/>
        <w:numPr>
          <w:ilvl w:val="1"/>
          <w:numId w:val="3"/>
        </w:numPr>
      </w:pPr>
      <w:r w:rsidRPr="00942779">
        <w:t>Avec une hélice fixe, rester débrayer pour laisser l’hélice tourner (sinon effort permanent à l’arrachage)</w:t>
      </w:r>
    </w:p>
    <w:p w:rsidR="00894D7E" w:rsidRDefault="00894D7E" w:rsidP="00894D7E">
      <w:pPr>
        <w:pStyle w:val="Titre2"/>
      </w:pPr>
      <w:bookmarkStart w:id="28" w:name="_Toc501488014"/>
      <w:r>
        <w:t>Entretien quotidien</w:t>
      </w:r>
      <w:bookmarkEnd w:id="28"/>
    </w:p>
    <w:p w:rsidR="00894D7E" w:rsidRPr="00392988" w:rsidRDefault="00894D7E" w:rsidP="00894D7E">
      <w:pPr>
        <w:pStyle w:val="Puces1"/>
        <w:numPr>
          <w:ilvl w:val="0"/>
          <w:numId w:val="17"/>
        </w:numPr>
      </w:pPr>
      <w:r w:rsidRPr="00392988">
        <w:t>Niveau d’huile moteur + vérification de la propreté (absence d’émulsion beige significative d’une entrée d’eau)</w:t>
      </w:r>
    </w:p>
    <w:p w:rsidR="00894D7E" w:rsidRPr="00392988" w:rsidRDefault="00894D7E" w:rsidP="00894D7E">
      <w:pPr>
        <w:pStyle w:val="Puces1"/>
        <w:numPr>
          <w:ilvl w:val="0"/>
          <w:numId w:val="17"/>
        </w:numPr>
      </w:pPr>
      <w:r w:rsidRPr="00392988">
        <w:t>Niveau de liquide refroidissement</w:t>
      </w:r>
    </w:p>
    <w:p w:rsidR="00894D7E" w:rsidRPr="00392988" w:rsidRDefault="00894D7E" w:rsidP="00894D7E">
      <w:pPr>
        <w:pStyle w:val="Puces1"/>
        <w:numPr>
          <w:ilvl w:val="0"/>
          <w:numId w:val="17"/>
        </w:numPr>
      </w:pPr>
      <w:r w:rsidRPr="00392988">
        <w:t>Propreté du filtre d’eau de mer en entrée du circuit de refroidissement</w:t>
      </w:r>
    </w:p>
    <w:p w:rsidR="00894D7E" w:rsidRPr="00392988" w:rsidRDefault="00894D7E" w:rsidP="00894D7E">
      <w:pPr>
        <w:pStyle w:val="Puces1"/>
        <w:numPr>
          <w:ilvl w:val="0"/>
          <w:numId w:val="17"/>
        </w:numPr>
      </w:pPr>
      <w:r w:rsidRPr="00392988">
        <w:t xml:space="preserve">Niveau d’huile inverseur + vérification de la propreté (ou mettre un sopalin / torchon dessous pour détecter une fuite éventuelle). L’entrée d’eau de mer résulte d’une perte d’étanchéité au niveau du </w:t>
      </w:r>
      <w:proofErr w:type="spellStart"/>
      <w:r w:rsidRPr="00392988">
        <w:t>sail</w:t>
      </w:r>
      <w:proofErr w:type="spellEnd"/>
      <w:r w:rsidRPr="00392988">
        <w:t xml:space="preserve"> drive (joint défectueux, bout dans l’hélice…)</w:t>
      </w:r>
    </w:p>
    <w:p w:rsidR="00894D7E" w:rsidRPr="00B27725" w:rsidRDefault="00894D7E" w:rsidP="00894D7E">
      <w:pPr>
        <w:pStyle w:val="Puces1"/>
      </w:pPr>
      <w:r w:rsidRPr="00B27725">
        <w:t>Mesure des niveaux d’huile à froid.</w:t>
      </w:r>
    </w:p>
    <w:p w:rsidR="00894D7E" w:rsidRPr="00B27725" w:rsidRDefault="00894D7E" w:rsidP="00894D7E">
      <w:pPr>
        <w:pStyle w:val="Puces1"/>
      </w:pPr>
      <w:r w:rsidRPr="00B27725">
        <w:t>Si refroidissement normal, possibilité d’ouvrir le bouchon de remplissage du liquide de refroidissement en fonctionnement (avec gant)</w:t>
      </w:r>
    </w:p>
    <w:p w:rsidR="00894D7E" w:rsidRDefault="00894D7E" w:rsidP="00894D7E">
      <w:pPr>
        <w:pStyle w:val="Titre2"/>
      </w:pPr>
      <w:bookmarkStart w:id="29" w:name="_Toc501488015"/>
      <w:r>
        <w:t>Entretien moteur</w:t>
      </w:r>
      <w:bookmarkEnd w:id="29"/>
    </w:p>
    <w:p w:rsidR="00894D7E" w:rsidRDefault="00894D7E" w:rsidP="00894D7E">
      <w:pPr>
        <w:pStyle w:val="Puces1"/>
      </w:pPr>
      <w:r>
        <w:t>Courroie équipements :</w:t>
      </w:r>
    </w:p>
    <w:p w:rsidR="00894D7E" w:rsidRDefault="00894D7E" w:rsidP="00894D7E">
      <w:pPr>
        <w:pStyle w:val="Puces1"/>
        <w:numPr>
          <w:ilvl w:val="1"/>
          <w:numId w:val="3"/>
        </w:numPr>
      </w:pPr>
      <w:r>
        <w:t>Alternateur</w:t>
      </w:r>
    </w:p>
    <w:p w:rsidR="00894D7E" w:rsidRDefault="00894D7E" w:rsidP="00894D7E">
      <w:pPr>
        <w:pStyle w:val="Puces1"/>
        <w:numPr>
          <w:ilvl w:val="1"/>
          <w:numId w:val="3"/>
        </w:numPr>
      </w:pPr>
      <w:r>
        <w:t>Pompe liquide refroidissement</w:t>
      </w:r>
    </w:p>
    <w:p w:rsidR="00894D7E" w:rsidRDefault="00894D7E" w:rsidP="00894D7E">
      <w:pPr>
        <w:pStyle w:val="Puces1"/>
        <w:numPr>
          <w:ilvl w:val="1"/>
          <w:numId w:val="3"/>
        </w:numPr>
      </w:pPr>
      <w:r>
        <w:t>Vilebrequin</w:t>
      </w:r>
    </w:p>
    <w:p w:rsidR="00894D7E" w:rsidRDefault="00894D7E" w:rsidP="00894D7E">
      <w:pPr>
        <w:pStyle w:val="Puces1"/>
      </w:pPr>
      <w:r>
        <w:t>Bien réglée, la courroie doit avoir environ 1 cm de mou par pression du doigt.</w:t>
      </w:r>
    </w:p>
    <w:p w:rsidR="00894D7E" w:rsidRPr="00B27725" w:rsidRDefault="00894D7E" w:rsidP="00894D7E">
      <w:pPr>
        <w:pStyle w:val="Puces1"/>
      </w:pPr>
      <w:r>
        <w:t>Si poussière noire (usure courroie et rouille poulies), nettoyer les gorges des poulies  (papier verré fin) et changer la courroie.</w:t>
      </w:r>
    </w:p>
    <w:p w:rsidR="00894D7E" w:rsidRPr="00A00E36" w:rsidRDefault="00894D7E" w:rsidP="00894D7E">
      <w:pPr>
        <w:pStyle w:val="Titre2"/>
      </w:pPr>
      <w:bookmarkStart w:id="30" w:name="_Toc501488016"/>
      <w:r>
        <w:lastRenderedPageBreak/>
        <w:t>E</w:t>
      </w:r>
      <w:r w:rsidRPr="00A00E36">
        <w:t>ntretien du circuit de refroidissement :</w:t>
      </w:r>
      <w:bookmarkEnd w:id="30"/>
      <w:r w:rsidRPr="00A00E36">
        <w:t xml:space="preserve"> </w:t>
      </w:r>
    </w:p>
    <w:p w:rsidR="00894D7E" w:rsidRPr="00A00E36" w:rsidRDefault="00894D7E" w:rsidP="00894D7E">
      <w:pPr>
        <w:pStyle w:val="Titre3"/>
      </w:pPr>
      <w:bookmarkStart w:id="31" w:name="_Toc501488017"/>
      <w:r>
        <w:t>Liquide de refroidissement</w:t>
      </w:r>
      <w:r w:rsidRPr="00A00E36">
        <w:t xml:space="preserve"> :</w:t>
      </w:r>
      <w:bookmarkEnd w:id="31"/>
      <w:r w:rsidRPr="00A00E36">
        <w:t xml:space="preserve"> </w:t>
      </w:r>
    </w:p>
    <w:p w:rsidR="00894D7E" w:rsidRDefault="00894D7E" w:rsidP="00894D7E">
      <w:pPr>
        <w:pStyle w:val="Puces1"/>
      </w:pPr>
      <w:r>
        <w:t xml:space="preserve">Tous les 2 ans, il est nécessaire de déposer l’échangeur de température pour le détartrer. Méthode : vidanger le circuit et le remplir avec une solution 50% eau / 50% vinaigre blanc, puis faire tourner le moteur environ 30 minutes. Refaire une vidange et remplir de liquide de refroidissement. </w:t>
      </w:r>
    </w:p>
    <w:p w:rsidR="00894D7E" w:rsidRDefault="00894D7E" w:rsidP="00894D7E">
      <w:pPr>
        <w:pStyle w:val="Puces1"/>
      </w:pPr>
      <w:r>
        <w:t xml:space="preserve">Contrôle et échange du </w:t>
      </w:r>
      <w:proofErr w:type="spellStart"/>
      <w:r>
        <w:t>calostat</w:t>
      </w:r>
      <w:proofErr w:type="spellEnd"/>
      <w:r>
        <w:t xml:space="preserve"> / thermostat si nécessaire.  </w:t>
      </w:r>
    </w:p>
    <w:p w:rsidR="00894D7E" w:rsidRDefault="00894D7E" w:rsidP="00894D7E">
      <w:pPr>
        <w:pStyle w:val="Puces1"/>
      </w:pPr>
      <w:r>
        <w:t xml:space="preserve">Vérifier l’entraînement de la pompe à liquide de refroidissement (courroie équipement) et la remplacer si nécessaire. </w:t>
      </w:r>
    </w:p>
    <w:p w:rsidR="00894D7E" w:rsidRDefault="00894D7E" w:rsidP="00894D7E">
      <w:pPr>
        <w:pStyle w:val="Puces1"/>
        <w:numPr>
          <w:ilvl w:val="0"/>
          <w:numId w:val="0"/>
        </w:numPr>
        <w:ind w:left="720"/>
      </w:pPr>
      <w:r>
        <w:t>Si la pompe commence à fuir vers le moteur, du liquide s’échappera par un trou de fuite entre la pompe et le moteur</w:t>
      </w:r>
      <w:r w:rsidR="005661B9">
        <w:t xml:space="preserve"> </w:t>
      </w:r>
      <w:r w:rsidR="005661B9">
        <w:sym w:font="Wingdings" w:char="F0E8"/>
      </w:r>
      <w:r w:rsidR="005661B9">
        <w:t xml:space="preserve"> pompe à changer</w:t>
      </w:r>
      <w:r>
        <w:t xml:space="preserve">.  </w:t>
      </w:r>
    </w:p>
    <w:p w:rsidR="00894D7E" w:rsidRDefault="00894D7E" w:rsidP="00894D7E">
      <w:pPr>
        <w:pStyle w:val="Puces1"/>
      </w:pPr>
      <w:r>
        <w:t xml:space="preserve">Vérifier l’état du clapet de pression (attention éviter l’ouverture du circuit le moteur chaud = risques de brûlures). </w:t>
      </w:r>
    </w:p>
    <w:p w:rsidR="005661B9" w:rsidRDefault="005661B9" w:rsidP="00894D7E">
      <w:pPr>
        <w:pStyle w:val="Puces1"/>
      </w:pPr>
      <w:r>
        <w:t>En cas d’alarme température</w:t>
      </w:r>
    </w:p>
    <w:p w:rsidR="005661B9" w:rsidRDefault="005661B9" w:rsidP="005661B9">
      <w:pPr>
        <w:pStyle w:val="Puces1"/>
        <w:numPr>
          <w:ilvl w:val="1"/>
          <w:numId w:val="3"/>
        </w:numPr>
      </w:pPr>
      <w:r>
        <w:t>Vérifier la courroie et l’entraînement de la pompe</w:t>
      </w:r>
    </w:p>
    <w:p w:rsidR="005661B9" w:rsidRDefault="005661B9" w:rsidP="005661B9">
      <w:pPr>
        <w:pStyle w:val="Puces1"/>
        <w:numPr>
          <w:ilvl w:val="1"/>
          <w:numId w:val="3"/>
        </w:numPr>
      </w:pPr>
      <w:r>
        <w:t>Vérifier les durites (fuite éventuelle)</w:t>
      </w:r>
    </w:p>
    <w:p w:rsidR="005661B9" w:rsidRDefault="005661B9" w:rsidP="005661B9">
      <w:pPr>
        <w:pStyle w:val="Puces1"/>
        <w:numPr>
          <w:ilvl w:val="1"/>
          <w:numId w:val="3"/>
        </w:numPr>
      </w:pPr>
      <w:r>
        <w:t xml:space="preserve">Le </w:t>
      </w:r>
      <w:proofErr w:type="spellStart"/>
      <w:r>
        <w:t>calostat</w:t>
      </w:r>
      <w:proofErr w:type="spellEnd"/>
      <w:r>
        <w:t xml:space="preserve"> peut être en panne aléatoire et bloquer le refroidissement moteur</w:t>
      </w:r>
      <w:r w:rsidR="0092436A">
        <w:t xml:space="preserve"> (ou, au contraire, le refroidir en permanence et ne pas lui permettre de chauffer).</w:t>
      </w:r>
    </w:p>
    <w:p w:rsidR="005661B9" w:rsidRDefault="005661B9" w:rsidP="005661B9">
      <w:pPr>
        <w:pStyle w:val="Puces1"/>
        <w:numPr>
          <w:ilvl w:val="1"/>
          <w:numId w:val="3"/>
        </w:numPr>
      </w:pPr>
      <w:r>
        <w:t xml:space="preserve">La sonde peut être détériorée. Dans ce cas le moteur n’est pas réellement trop chaud </w:t>
      </w:r>
      <w:r>
        <w:sym w:font="Wingdings" w:char="F0E8"/>
      </w:r>
      <w:r>
        <w:t xml:space="preserve"> on procède à la vérification en ouvrant le capot du réservoir d’expansion : si peu ou pas de vapeur, le moteur n’est pas trop chaud.</w:t>
      </w:r>
    </w:p>
    <w:p w:rsidR="00894D7E" w:rsidRPr="00A00E36" w:rsidRDefault="00894D7E" w:rsidP="00894D7E">
      <w:pPr>
        <w:pStyle w:val="Titre3"/>
      </w:pPr>
      <w:bookmarkStart w:id="32" w:name="_Toc501488018"/>
      <w:r w:rsidRPr="00A00E36">
        <w:t>Eau de mer :</w:t>
      </w:r>
      <w:bookmarkEnd w:id="32"/>
      <w:r w:rsidRPr="00A00E36">
        <w:t xml:space="preserve"> </w:t>
      </w:r>
    </w:p>
    <w:p w:rsidR="00894D7E" w:rsidRDefault="00894D7E" w:rsidP="00894D7E">
      <w:pPr>
        <w:pStyle w:val="Puces1"/>
      </w:pPr>
      <w:r>
        <w:t>Vérifier la vanne d’arrivée eau de mer (changement tous les 10 ans, ou contrôle par un expert).</w:t>
      </w:r>
    </w:p>
    <w:p w:rsidR="00894D7E" w:rsidRDefault="00894D7E" w:rsidP="00894D7E">
      <w:pPr>
        <w:pStyle w:val="Puces1"/>
      </w:pPr>
      <w:r>
        <w:t xml:space="preserve">Nettoyer et contrôler le filtre à eau de mer, </w:t>
      </w:r>
      <w:r w:rsidRPr="00136E03">
        <w:rPr>
          <w:b/>
        </w:rPr>
        <w:t>attention vérifier l’étanchéité du couvercle</w:t>
      </w:r>
      <w:r>
        <w:t xml:space="preserve">, si prise d’air dans le circuit = pas de circulation d’eau. </w:t>
      </w:r>
    </w:p>
    <w:p w:rsidR="00C333AD" w:rsidRDefault="00C333AD" w:rsidP="00C333AD">
      <w:pPr>
        <w:pStyle w:val="Puces1"/>
        <w:numPr>
          <w:ilvl w:val="1"/>
          <w:numId w:val="3"/>
        </w:numPr>
      </w:pPr>
      <w:r>
        <w:t>Le couvercle doit être graissé à la graisse marine.</w:t>
      </w:r>
    </w:p>
    <w:p w:rsidR="00C333AD" w:rsidRDefault="00C333AD" w:rsidP="00C333AD">
      <w:pPr>
        <w:pStyle w:val="Puces1"/>
        <w:numPr>
          <w:ilvl w:val="1"/>
          <w:numId w:val="3"/>
        </w:numPr>
      </w:pPr>
      <w:r>
        <w:t>Une pièce en bois avec une échancrure correspondant au dessin du couvercle permet de le serrer / desserrer sans dommage.</w:t>
      </w:r>
    </w:p>
    <w:p w:rsidR="00C333AD" w:rsidRDefault="00C333AD" w:rsidP="00C333AD">
      <w:pPr>
        <w:pStyle w:val="Puces1"/>
        <w:numPr>
          <w:ilvl w:val="1"/>
          <w:numId w:val="3"/>
        </w:numPr>
      </w:pPr>
      <w:r>
        <w:t>De l’eau chaude permet de dilater le capot pour faciliter son ouverture.</w:t>
      </w:r>
    </w:p>
    <w:p w:rsidR="00894D7E" w:rsidRDefault="00894D7E" w:rsidP="00894D7E">
      <w:pPr>
        <w:pStyle w:val="Puces1"/>
      </w:pPr>
      <w:r>
        <w:t xml:space="preserve">Vérifier la pompe, elle possède une turbine en néoprène et doit être remplacée toutes les 200h ou 1 fois /an. Lors de la repose bien positionner et étancher la plaque de fermeture. Ne pas faire tourner à sec la turbine plus de 30 s = risque de détérioration. </w:t>
      </w:r>
    </w:p>
    <w:p w:rsidR="005661B9" w:rsidRDefault="005661B9" w:rsidP="005661B9">
      <w:pPr>
        <w:pStyle w:val="Puces1"/>
        <w:numPr>
          <w:ilvl w:val="1"/>
          <w:numId w:val="3"/>
        </w:numPr>
      </w:pPr>
      <w:r>
        <w:t>Pour le démontage, bien arroser de WD40.</w:t>
      </w:r>
    </w:p>
    <w:p w:rsidR="005661B9" w:rsidRDefault="005661B9" w:rsidP="005661B9">
      <w:pPr>
        <w:pStyle w:val="Puces1"/>
        <w:numPr>
          <w:ilvl w:val="1"/>
          <w:numId w:val="3"/>
        </w:numPr>
      </w:pPr>
      <w:r>
        <w:t>Pas de sens pour la turbine.</w:t>
      </w:r>
    </w:p>
    <w:p w:rsidR="005661B9" w:rsidRDefault="005661B9" w:rsidP="005661B9">
      <w:pPr>
        <w:pStyle w:val="Puces1"/>
        <w:numPr>
          <w:ilvl w:val="1"/>
          <w:numId w:val="3"/>
        </w:numPr>
      </w:pPr>
      <w:r>
        <w:t>Graisser à la périphérie pour l’amorçage.</w:t>
      </w:r>
    </w:p>
    <w:p w:rsidR="005661B9" w:rsidRDefault="005661B9" w:rsidP="005661B9">
      <w:pPr>
        <w:pStyle w:val="Puces1"/>
        <w:numPr>
          <w:ilvl w:val="1"/>
          <w:numId w:val="3"/>
        </w:numPr>
      </w:pPr>
      <w:r>
        <w:t>Pour l’amorçage (ou après hivernage), remplir le circuit d’eau avec un bidon avant démarrage.</w:t>
      </w:r>
    </w:p>
    <w:p w:rsidR="005661B9" w:rsidRDefault="005661B9" w:rsidP="005661B9">
      <w:pPr>
        <w:pStyle w:val="Puces1"/>
        <w:numPr>
          <w:ilvl w:val="1"/>
          <w:numId w:val="3"/>
        </w:numPr>
      </w:pPr>
      <w:r>
        <w:t>Si humidité par le trou témoin entre la pompe et le moteur, risque d’eau dans l’huile moteur (présence d’une émulsion à contrôler sur la jauge à huile</w:t>
      </w:r>
      <w:proofErr w:type="gramStart"/>
      <w:r>
        <w:t>) .</w:t>
      </w:r>
      <w:proofErr w:type="gramEnd"/>
    </w:p>
    <w:p w:rsidR="005661B9" w:rsidRDefault="005661B9" w:rsidP="005661B9">
      <w:pPr>
        <w:pStyle w:val="Puces1"/>
        <w:numPr>
          <w:ilvl w:val="1"/>
          <w:numId w:val="3"/>
        </w:numPr>
      </w:pPr>
      <w:r>
        <w:t>Remplacer le joint spi sur l’axe de la pompe.</w:t>
      </w:r>
    </w:p>
    <w:p w:rsidR="005661B9" w:rsidRDefault="005661B9" w:rsidP="005661B9">
      <w:pPr>
        <w:pStyle w:val="Puces1"/>
        <w:numPr>
          <w:ilvl w:val="1"/>
          <w:numId w:val="3"/>
        </w:numPr>
      </w:pPr>
      <w:r>
        <w:t>Après remplacement de la pompe endommagée, vérifier en entrée d’échangeur si des pales de pompe ne s’y trouvent pas.</w:t>
      </w:r>
    </w:p>
    <w:p w:rsidR="005661B9" w:rsidRDefault="005661B9" w:rsidP="005661B9">
      <w:pPr>
        <w:pStyle w:val="Puces1"/>
      </w:pPr>
      <w:r>
        <w:t>En cas de fumée blanche en sortie d’échappement, moteur trop chaud.</w:t>
      </w:r>
    </w:p>
    <w:p w:rsidR="005661B9" w:rsidRDefault="005661B9" w:rsidP="005661B9">
      <w:pPr>
        <w:pStyle w:val="Puces1"/>
        <w:numPr>
          <w:ilvl w:val="1"/>
          <w:numId w:val="3"/>
        </w:numPr>
      </w:pPr>
      <w:r>
        <w:t>Vérifier le circuit de refroidissement.</w:t>
      </w:r>
    </w:p>
    <w:p w:rsidR="005661B9" w:rsidRDefault="005661B9" w:rsidP="005661B9">
      <w:pPr>
        <w:pStyle w:val="Puces1"/>
        <w:numPr>
          <w:ilvl w:val="1"/>
          <w:numId w:val="3"/>
        </w:numPr>
      </w:pPr>
      <w:r>
        <w:t>Si OK, déboucher l’échangeur (brûler à l’essence ou passer au vinaigre blanc)</w:t>
      </w:r>
      <w:r>
        <w:br/>
      </w:r>
    </w:p>
    <w:p w:rsidR="0008266B" w:rsidRDefault="0008266B">
      <w:pPr>
        <w:spacing w:after="200" w:line="276" w:lineRule="auto"/>
        <w:rPr>
          <w:rFonts w:asciiTheme="majorHAnsi" w:eastAsiaTheme="majorEastAsia" w:hAnsiTheme="majorHAnsi" w:cstheme="majorBidi"/>
          <w:b/>
          <w:bCs/>
          <w:color w:val="4F81BD" w:themeColor="accent1"/>
          <w:sz w:val="26"/>
          <w:szCs w:val="26"/>
        </w:rPr>
      </w:pPr>
    </w:p>
    <w:p w:rsidR="000348FE" w:rsidRDefault="000348FE" w:rsidP="00894D7E">
      <w:pPr>
        <w:pStyle w:val="Titre2"/>
      </w:pPr>
      <w:bookmarkStart w:id="33" w:name="_Toc501488019"/>
      <w:r>
        <w:lastRenderedPageBreak/>
        <w:t>Entretien du circuit de gasoil</w:t>
      </w:r>
      <w:bookmarkEnd w:id="33"/>
    </w:p>
    <w:p w:rsidR="000348FE" w:rsidRDefault="000348FE" w:rsidP="000348FE">
      <w:r>
        <w:t>La pompe d’admission peut présenter plusieurs anomalies :</w:t>
      </w:r>
    </w:p>
    <w:p w:rsidR="000348FE" w:rsidRDefault="000348FE" w:rsidP="000348FE">
      <w:pPr>
        <w:pStyle w:val="Puces1"/>
      </w:pPr>
      <w:r>
        <w:t>fuir (trou de fuite entre le corps de pompe et le moteur) : si présence de gasoil, fuite de la pompe. Attention, si du gasoil fuit vers le moteur, il se mélange à l’huile sans émulsion visible.</w:t>
      </w:r>
    </w:p>
    <w:p w:rsidR="000348FE" w:rsidRDefault="000348FE" w:rsidP="000348FE">
      <w:pPr>
        <w:pStyle w:val="Puces1"/>
      </w:pPr>
      <w:r>
        <w:t>pour un réamorçage manuel du moteur, manette sur le corps de la pompe (attention, le bon fonctionnement de la manette dépend de la position de l’arbre à cames ; en cas de non fonctionnement faire tourner l’arbre moteur manuellement)</w:t>
      </w:r>
    </w:p>
    <w:p w:rsidR="003440E4" w:rsidRDefault="003440E4" w:rsidP="000348FE">
      <w:pPr>
        <w:pStyle w:val="Puces1"/>
      </w:pPr>
      <w:r>
        <w:t>Attention, la pompe comporte un tamis filtreur qui peut être encrassé (à nettoyer).</w:t>
      </w:r>
    </w:p>
    <w:p w:rsidR="000348FE" w:rsidRDefault="000348FE" w:rsidP="000348FE">
      <w:pPr>
        <w:pStyle w:val="Puces1"/>
      </w:pPr>
      <w:r>
        <w:t>Bonne précaution : faire monter sur le circuit de gasoil une poire (pompe) d’amorçage manuelle (horizontale) en sortie de réservoir.</w:t>
      </w:r>
    </w:p>
    <w:p w:rsidR="000348FE" w:rsidRDefault="000348FE" w:rsidP="000348FE">
      <w:pPr>
        <w:pStyle w:val="Puces1"/>
        <w:numPr>
          <w:ilvl w:val="0"/>
          <w:numId w:val="0"/>
        </w:numPr>
      </w:pPr>
      <w:r>
        <w:t>Pompe haute pression :</w:t>
      </w:r>
    </w:p>
    <w:p w:rsidR="003440E4" w:rsidRDefault="003440E4" w:rsidP="000348FE">
      <w:pPr>
        <w:pStyle w:val="Puces1"/>
      </w:pPr>
      <w:r>
        <w:t xml:space="preserve">Le réamorçage se termine en faisant tourner le moteur sur démarreur pour que le gasoil injecté finisse de chasser l’air résiduel, </w:t>
      </w:r>
      <w:r w:rsidRPr="003440E4">
        <w:rPr>
          <w:b/>
        </w:rPr>
        <w:t>vis de retour de gasoil ouverte</w:t>
      </w:r>
      <w:r>
        <w:t>.</w:t>
      </w:r>
    </w:p>
    <w:p w:rsidR="000348FE" w:rsidRDefault="000348FE" w:rsidP="000348FE">
      <w:pPr>
        <w:pStyle w:val="Puces1"/>
      </w:pPr>
      <w:r>
        <w:t>Tous les tuyaux pompe – injecteurs sont de la même longueur.</w:t>
      </w:r>
    </w:p>
    <w:p w:rsidR="003440E4" w:rsidRDefault="003440E4" w:rsidP="000348FE"/>
    <w:p w:rsidR="003440E4" w:rsidRDefault="003440E4" w:rsidP="000348FE">
      <w:r>
        <w:t>En cas de doute sur le circuit gasoil, le moteur peut fonctionner avec une arrivée directe de gasoil d’un bidon surélevé directement vers la pompe HP.</w:t>
      </w:r>
    </w:p>
    <w:p w:rsidR="003440E4" w:rsidRDefault="003440E4" w:rsidP="000348FE"/>
    <w:p w:rsidR="000348FE" w:rsidRDefault="000348FE" w:rsidP="000348FE">
      <w:r>
        <w:t>En cas de défaut de fonctionnement d’1 cylindre, pour trouver lequel est défectueux, desserrer successivement et 1 à 1 les tuyaux d’injecteur (ce qui arrête le cylindre correspondant), lorsque l’opération se fait sans changement du régime moteur, c’est que le cylindre correspondant est bien celui qui est défectueux.</w:t>
      </w:r>
    </w:p>
    <w:p w:rsidR="003440E4" w:rsidRDefault="003440E4" w:rsidP="000348FE"/>
    <w:p w:rsidR="003440E4" w:rsidRDefault="003440E4" w:rsidP="000348FE">
      <w:r>
        <w:t>Dysfonctionnements possibles</w:t>
      </w:r>
    </w:p>
    <w:p w:rsidR="003440E4" w:rsidRDefault="003440E4" w:rsidP="003440E4">
      <w:pPr>
        <w:pStyle w:val="Puces1"/>
      </w:pPr>
      <w:r>
        <w:t xml:space="preserve">Pas de puissance </w:t>
      </w:r>
      <w:r>
        <w:sym w:font="Wingdings" w:char="F0E8"/>
      </w:r>
      <w:r>
        <w:t xml:space="preserve"> vérifier arrivée gasoil (filtres) et arrivée d’air (filtre)</w:t>
      </w:r>
    </w:p>
    <w:p w:rsidR="003440E4" w:rsidRPr="000348FE" w:rsidRDefault="003440E4" w:rsidP="003440E4">
      <w:pPr>
        <w:pStyle w:val="Puces1"/>
      </w:pPr>
      <w:r>
        <w:t xml:space="preserve">Attention, l’évent du réservoir doit être ouvert pour assurer une entrée </w:t>
      </w:r>
      <w:proofErr w:type="gramStart"/>
      <w:r>
        <w:t>d’air ,</w:t>
      </w:r>
      <w:proofErr w:type="gramEnd"/>
      <w:r>
        <w:t xml:space="preserve"> compensant le volume de gasoil consommé (idem moteur annexe).</w:t>
      </w:r>
    </w:p>
    <w:p w:rsidR="007737A0" w:rsidRDefault="007737A0" w:rsidP="00894D7E">
      <w:pPr>
        <w:pStyle w:val="Titre2"/>
      </w:pPr>
      <w:bookmarkStart w:id="34" w:name="_Toc501488020"/>
      <w:r>
        <w:t>Soupapes</w:t>
      </w:r>
      <w:bookmarkEnd w:id="34"/>
    </w:p>
    <w:p w:rsidR="007737A0" w:rsidRDefault="007737A0" w:rsidP="007737A0">
      <w:r>
        <w:t>Accès : démonter le cache soupapes.</w:t>
      </w:r>
    </w:p>
    <w:p w:rsidR="007737A0" w:rsidRDefault="007737A0" w:rsidP="007737A0">
      <w:r>
        <w:t>Vérification :</w:t>
      </w:r>
    </w:p>
    <w:p w:rsidR="007737A0" w:rsidRDefault="007737A0" w:rsidP="00E97822">
      <w:pPr>
        <w:pStyle w:val="Paragraphedeliste"/>
        <w:numPr>
          <w:ilvl w:val="0"/>
          <w:numId w:val="21"/>
        </w:numPr>
      </w:pPr>
      <w:r>
        <w:t>Faire tourner l’arbre moteur jusqu’à ce que le culbuteur du cylindre concerné soit en position haute.</w:t>
      </w:r>
    </w:p>
    <w:p w:rsidR="007737A0" w:rsidRDefault="007737A0" w:rsidP="00E97822">
      <w:pPr>
        <w:pStyle w:val="Paragraphedeliste"/>
        <w:numPr>
          <w:ilvl w:val="0"/>
          <w:numId w:val="21"/>
        </w:numPr>
      </w:pPr>
      <w:r>
        <w:t>Il doit exister un jeu entre le culbuteur et la commande de la soupape</w:t>
      </w:r>
    </w:p>
    <w:p w:rsidR="007737A0" w:rsidRDefault="007737A0" w:rsidP="00E97822">
      <w:pPr>
        <w:pStyle w:val="Paragraphedeliste"/>
        <w:numPr>
          <w:ilvl w:val="0"/>
          <w:numId w:val="21"/>
        </w:numPr>
      </w:pPr>
      <w:r>
        <w:t xml:space="preserve">Dans le cas contraire, risque que le culbuteur ne permette jamais la fermeture parfaite de la soupape </w:t>
      </w:r>
      <w:r>
        <w:sym w:font="Wingdings" w:char="F0E8"/>
      </w:r>
      <w:r>
        <w:t xml:space="preserve"> dans ce cas, fuite à l’explosion dans le cylindre et brûlure destructive du siège la soupape</w:t>
      </w:r>
    </w:p>
    <w:p w:rsidR="007737A0" w:rsidRDefault="007737A0" w:rsidP="007737A0">
      <w:r>
        <w:t>Réglage des soupapes :</w:t>
      </w:r>
    </w:p>
    <w:p w:rsidR="007737A0" w:rsidRDefault="007737A0" w:rsidP="00E97822">
      <w:pPr>
        <w:pStyle w:val="Paragraphedeliste"/>
        <w:numPr>
          <w:ilvl w:val="0"/>
          <w:numId w:val="20"/>
        </w:numPr>
      </w:pPr>
      <w:r>
        <w:t xml:space="preserve">Vérifier sur la documentation </w:t>
      </w:r>
      <w:proofErr w:type="gramStart"/>
      <w:r>
        <w:t>constructeur</w:t>
      </w:r>
      <w:proofErr w:type="gramEnd"/>
      <w:r>
        <w:t xml:space="preserve"> le jeu entre le culbuteur et la soupape au point haut.</w:t>
      </w:r>
    </w:p>
    <w:p w:rsidR="007737A0" w:rsidRDefault="007737A0" w:rsidP="00E97822">
      <w:pPr>
        <w:pStyle w:val="Paragraphedeliste"/>
        <w:numPr>
          <w:ilvl w:val="0"/>
          <w:numId w:val="20"/>
        </w:numPr>
      </w:pPr>
      <w:r>
        <w:t xml:space="preserve">Contrôler / régler avec 2 cales : 1 cale trop épaisse (+ </w:t>
      </w:r>
      <w:r w:rsidR="00E97822">
        <w:t xml:space="preserve">5/100, </w:t>
      </w:r>
      <w:r>
        <w:t>qui ne doit pas passer</w:t>
      </w:r>
      <w:r w:rsidR="00E97822">
        <w:t>) et une cale correcte qui doit passer en forçant.</w:t>
      </w:r>
    </w:p>
    <w:p w:rsidR="00AB3001" w:rsidRDefault="00AB3001" w:rsidP="00AB3001">
      <w:r>
        <w:t>NB dans le cas d’un moteur à arbre à cames en tête, l’arbre à came commande directement les soupapes sans mécanique de renvoi et de culbuteur (peu utilisé en moteurs marine).</w:t>
      </w:r>
    </w:p>
    <w:p w:rsidR="00AE2A07" w:rsidRDefault="00AE2A07" w:rsidP="00AE2A07">
      <w:pPr>
        <w:pStyle w:val="Titre2"/>
      </w:pPr>
      <w:bookmarkStart w:id="35" w:name="_Toc501488021"/>
      <w:r>
        <w:t>Démarrage de secours</w:t>
      </w:r>
      <w:bookmarkEnd w:id="35"/>
    </w:p>
    <w:p w:rsidR="00AE2A07" w:rsidRDefault="00AE2A07" w:rsidP="00AE2A07">
      <w:pPr>
        <w:pStyle w:val="Puces1"/>
      </w:pPr>
      <w:r>
        <w:t>Installer à l’avance un fil sur le + de la commande de relais de démarreur.</w:t>
      </w:r>
    </w:p>
    <w:p w:rsidR="00AE2A07" w:rsidRDefault="00AE2A07" w:rsidP="00AE2A07">
      <w:pPr>
        <w:pStyle w:val="Puces1"/>
      </w:pPr>
      <w:r>
        <w:t>En cas d’avarie sur le circuit de démarrage (</w:t>
      </w:r>
      <w:proofErr w:type="spellStart"/>
      <w:r>
        <w:t>cad</w:t>
      </w:r>
      <w:proofErr w:type="spellEnd"/>
      <w:r>
        <w:t xml:space="preserve"> sur le circuit de commande du relais), relier directement au + batterie l’extrémité du fil préparé à l’avance</w:t>
      </w:r>
    </w:p>
    <w:p w:rsidR="00AE2A07" w:rsidRPr="007737A0" w:rsidRDefault="00AE2A07" w:rsidP="00AB3001">
      <w:pPr>
        <w:pStyle w:val="Puces1"/>
      </w:pPr>
      <w:r w:rsidRPr="00AE2A07">
        <w:rPr>
          <w:b/>
        </w:rPr>
        <w:lastRenderedPageBreak/>
        <w:t>Attention</w:t>
      </w:r>
      <w:r>
        <w:t xml:space="preserve"> : Ne pas faire de contact direct (avec un tournevis) risque d’accident en cas de contact avec le + du démarreur </w:t>
      </w:r>
    </w:p>
    <w:p w:rsidR="0008266B" w:rsidRDefault="0008266B" w:rsidP="00894D7E">
      <w:pPr>
        <w:pStyle w:val="Titre2"/>
      </w:pPr>
      <w:bookmarkStart w:id="36" w:name="_Toc501488022"/>
      <w:r>
        <w:t>Maintenance :</w:t>
      </w:r>
      <w:bookmarkEnd w:id="36"/>
      <w:r>
        <w:t xml:space="preserve"> </w:t>
      </w:r>
    </w:p>
    <w:p w:rsidR="0008266B" w:rsidRDefault="0008266B" w:rsidP="0008266B">
      <w:r>
        <w:t xml:space="preserve">La purge, le nettoyage de la cuve de décantation, l’échange des filtres, doivent se faire périodiquement. </w:t>
      </w:r>
    </w:p>
    <w:p w:rsidR="0008266B" w:rsidRDefault="0008266B" w:rsidP="0008266B">
      <w:pPr>
        <w:rPr>
          <w:b/>
          <w:bCs/>
        </w:rPr>
      </w:pPr>
      <w:r>
        <w:rPr>
          <w:b/>
          <w:bCs/>
        </w:rPr>
        <w:t>Toutes les 200 heures ou tous les ans.</w:t>
      </w:r>
    </w:p>
    <w:p w:rsidR="0008266B" w:rsidRDefault="00AB3001" w:rsidP="00AB3001">
      <w:pPr>
        <w:pStyle w:val="Titre1"/>
      </w:pPr>
      <w:bookmarkStart w:id="37" w:name="_Toc501488023"/>
      <w:r>
        <w:lastRenderedPageBreak/>
        <w:t>Hivernage</w:t>
      </w:r>
      <w:bookmarkEnd w:id="37"/>
    </w:p>
    <w:p w:rsidR="00997F81" w:rsidRPr="00997F81" w:rsidRDefault="00997F81" w:rsidP="00997F81">
      <w:pPr>
        <w:pStyle w:val="Titre2"/>
      </w:pPr>
      <w:bookmarkStart w:id="38" w:name="_Toc501488024"/>
      <w:r w:rsidRPr="00997F81">
        <w:t>Hivernage</w:t>
      </w:r>
      <w:bookmarkEnd w:id="38"/>
    </w:p>
    <w:p w:rsidR="00AB3001" w:rsidRPr="00AB3001" w:rsidRDefault="00AB3001" w:rsidP="00997F81">
      <w:pPr>
        <w:pStyle w:val="Titre3"/>
      </w:pPr>
      <w:bookmarkStart w:id="39" w:name="_Toc501488025"/>
      <w:r>
        <w:t>Purge du circuit eau de mer :</w:t>
      </w:r>
      <w:bookmarkEnd w:id="39"/>
    </w:p>
    <w:p w:rsidR="00AB3001" w:rsidRDefault="00AB3001" w:rsidP="00AB3001">
      <w:pPr>
        <w:pStyle w:val="Puces1"/>
      </w:pPr>
      <w:r>
        <w:t>Fermer la vanne d’arrivée d’eau de mer de refroidissement vers le moteur</w:t>
      </w:r>
    </w:p>
    <w:p w:rsidR="00AB3001" w:rsidRDefault="00AB3001" w:rsidP="00AB3001">
      <w:pPr>
        <w:pStyle w:val="Puces1"/>
      </w:pPr>
      <w:r>
        <w:t>Ouvrir le filtre à eau de mer</w:t>
      </w:r>
    </w:p>
    <w:p w:rsidR="00AB3001" w:rsidRDefault="00AB3001" w:rsidP="00AB3001">
      <w:pPr>
        <w:pStyle w:val="Puces1"/>
      </w:pPr>
      <w:r>
        <w:t>Faire tourner le moteur au ralenti</w:t>
      </w:r>
    </w:p>
    <w:p w:rsidR="00AB3001" w:rsidRDefault="00AB3001" w:rsidP="00AB3001">
      <w:pPr>
        <w:pStyle w:val="Puces1"/>
      </w:pPr>
      <w:r>
        <w:t xml:space="preserve">Remplir le circuit (eau de mer) de liquide de refroidissement (fonction antigel et </w:t>
      </w:r>
      <w:proofErr w:type="spellStart"/>
      <w:r>
        <w:t>anti-corrosion</w:t>
      </w:r>
      <w:proofErr w:type="spellEnd"/>
      <w:r>
        <w:t>)</w:t>
      </w:r>
    </w:p>
    <w:p w:rsidR="00AB3001" w:rsidRDefault="00AB3001" w:rsidP="00AB3001">
      <w:pPr>
        <w:pStyle w:val="Puces1"/>
      </w:pPr>
      <w:r>
        <w:t>Capacité : environ 5 litres</w:t>
      </w:r>
    </w:p>
    <w:p w:rsidR="00AB3001" w:rsidRDefault="00AB3001" w:rsidP="00997F81">
      <w:pPr>
        <w:pStyle w:val="Titre3"/>
      </w:pPr>
      <w:bookmarkStart w:id="40" w:name="_Toc501488026"/>
      <w:r>
        <w:t xml:space="preserve">Protection </w:t>
      </w:r>
      <w:r w:rsidR="00997F81">
        <w:t>moteur</w:t>
      </w:r>
      <w:bookmarkEnd w:id="40"/>
    </w:p>
    <w:p w:rsidR="00AB3001" w:rsidRDefault="00AB3001" w:rsidP="00AB3001">
      <w:pPr>
        <w:pStyle w:val="Puces1"/>
      </w:pPr>
      <w:r>
        <w:t>Asperger le moteur de WD40</w:t>
      </w:r>
    </w:p>
    <w:p w:rsidR="00AB3001" w:rsidRDefault="00AB3001" w:rsidP="00AB3001">
      <w:pPr>
        <w:pStyle w:val="Puces1"/>
      </w:pPr>
      <w:r>
        <w:t>Idem sur le circuit électrique moteur</w:t>
      </w:r>
    </w:p>
    <w:p w:rsidR="00997F81" w:rsidRDefault="00997F81" w:rsidP="00AB3001">
      <w:pPr>
        <w:pStyle w:val="Puces1"/>
      </w:pPr>
      <w:r>
        <w:t>En cas de rouille, gratter pour remettre le métal à nu ; passer 2 couches d’apprêt puis 1 couche de peinture (produits voiture)</w:t>
      </w:r>
    </w:p>
    <w:p w:rsidR="00AB3001" w:rsidRDefault="00AB3001" w:rsidP="00997F81">
      <w:pPr>
        <w:pStyle w:val="Titre3"/>
      </w:pPr>
      <w:bookmarkStart w:id="41" w:name="_Toc501488027"/>
      <w:r>
        <w:t>Gasoil</w:t>
      </w:r>
      <w:bookmarkEnd w:id="41"/>
    </w:p>
    <w:p w:rsidR="00AB3001" w:rsidRDefault="00AB3001" w:rsidP="00997F81">
      <w:pPr>
        <w:pStyle w:val="Puces1"/>
      </w:pPr>
      <w:r>
        <w:t>Faire le plein de gasoil pour limiter la condensation dans le réservoir.</w:t>
      </w:r>
    </w:p>
    <w:p w:rsidR="00AB3001" w:rsidRDefault="00AB3001" w:rsidP="00997F81">
      <w:pPr>
        <w:pStyle w:val="Puces1"/>
      </w:pPr>
      <w:r>
        <w:t>Ajouter un produit anti-bactéries dans le réservoir</w:t>
      </w:r>
    </w:p>
    <w:p w:rsidR="00317A84" w:rsidRDefault="00317A84" w:rsidP="00317A84">
      <w:pPr>
        <w:pStyle w:val="Titre3"/>
      </w:pPr>
      <w:bookmarkStart w:id="42" w:name="_Toc501488028"/>
      <w:r>
        <w:t>Autres</w:t>
      </w:r>
      <w:bookmarkEnd w:id="42"/>
    </w:p>
    <w:p w:rsidR="00317A84" w:rsidRDefault="00317A84" w:rsidP="00997F81">
      <w:pPr>
        <w:pStyle w:val="Puces1"/>
      </w:pPr>
      <w:r>
        <w:t>Glycol dans les toilettes</w:t>
      </w:r>
    </w:p>
    <w:p w:rsidR="00997F81" w:rsidRPr="00997F81" w:rsidRDefault="00997F81" w:rsidP="00997F81">
      <w:pPr>
        <w:pStyle w:val="Titre2"/>
      </w:pPr>
      <w:bookmarkStart w:id="43" w:name="_Toc501488029"/>
      <w:r>
        <w:t>Remise en service</w:t>
      </w:r>
      <w:bookmarkEnd w:id="43"/>
    </w:p>
    <w:p w:rsidR="00997F81" w:rsidRDefault="00997F81" w:rsidP="00997F81">
      <w:pPr>
        <w:pStyle w:val="Titre3"/>
      </w:pPr>
      <w:bookmarkStart w:id="44" w:name="_Toc501488030"/>
      <w:r>
        <w:t>Vidange huile moteur</w:t>
      </w:r>
      <w:bookmarkEnd w:id="44"/>
    </w:p>
    <w:p w:rsidR="00997F81" w:rsidRDefault="00997F81" w:rsidP="00997F81">
      <w:pPr>
        <w:pStyle w:val="Puces1"/>
      </w:pPr>
      <w:r>
        <w:t>Avec pompe à dépression, par l’orifice de jauge (utiliser un tuyau biseauté pour éviter qu’il ne se plaque à 1 paroi du carter), après avoir fait chauffer le moteur.</w:t>
      </w:r>
    </w:p>
    <w:p w:rsidR="00997F81" w:rsidRDefault="00997F81" w:rsidP="00997F81">
      <w:pPr>
        <w:pStyle w:val="Puces1"/>
      </w:pPr>
      <w:r>
        <w:t>Changer la cartouche de filtre à huile, avec de l’huile moteur sur le joint.</w:t>
      </w:r>
    </w:p>
    <w:p w:rsidR="00997F81" w:rsidRDefault="00997F81" w:rsidP="00997F81">
      <w:pPr>
        <w:pStyle w:val="Puces1"/>
      </w:pPr>
      <w:r>
        <w:t>Remettre de l’huile au max de la jauge (pas au-dessus).</w:t>
      </w:r>
    </w:p>
    <w:p w:rsidR="00997F81" w:rsidRDefault="00997F81" w:rsidP="00997F81">
      <w:pPr>
        <w:pStyle w:val="Titre3"/>
      </w:pPr>
      <w:bookmarkStart w:id="45" w:name="_Toc501488031"/>
      <w:r>
        <w:t>Gasoil</w:t>
      </w:r>
      <w:bookmarkEnd w:id="45"/>
    </w:p>
    <w:p w:rsidR="00997F81" w:rsidRDefault="00997F81" w:rsidP="00997F81">
      <w:pPr>
        <w:pStyle w:val="Puces1"/>
      </w:pPr>
      <w:r>
        <w:t>Fermer la vanne d’arrivée de gasoil.</w:t>
      </w:r>
    </w:p>
    <w:p w:rsidR="00997F81" w:rsidRDefault="00997F81" w:rsidP="00997F81">
      <w:pPr>
        <w:pStyle w:val="Puces1"/>
      </w:pPr>
      <w:r>
        <w:t>Changer le filtre du filtre – décanteur</w:t>
      </w:r>
    </w:p>
    <w:p w:rsidR="00997F81" w:rsidRDefault="00997F81" w:rsidP="00997F81">
      <w:pPr>
        <w:pStyle w:val="Puces1"/>
      </w:pPr>
      <w:r>
        <w:t>Nettoyer le tamis de la pompe d’admission.</w:t>
      </w:r>
    </w:p>
    <w:p w:rsidR="00997F81" w:rsidRDefault="00997F81" w:rsidP="00997F81">
      <w:pPr>
        <w:pStyle w:val="Puces1"/>
      </w:pPr>
      <w:r>
        <w:t>Remplacer le filtre gasoil fin et le graisser au gasoil.</w:t>
      </w:r>
    </w:p>
    <w:p w:rsidR="00997F81" w:rsidRDefault="00997F81" w:rsidP="00997F81">
      <w:pPr>
        <w:pStyle w:val="Puces1"/>
      </w:pPr>
      <w:r>
        <w:t xml:space="preserve">Réamorcer le circuit de gasoil, après ouverture de la purge sur le filtre, jusqu’à ce que </w:t>
      </w:r>
      <w:proofErr w:type="gramStart"/>
      <w:r>
        <w:t>la</w:t>
      </w:r>
      <w:proofErr w:type="gramEnd"/>
      <w:r>
        <w:t xml:space="preserve"> gasoil goutte sur le filtre.</w:t>
      </w:r>
    </w:p>
    <w:p w:rsidR="00997F81" w:rsidRDefault="00997F81" w:rsidP="00997F81">
      <w:pPr>
        <w:pStyle w:val="Titre3"/>
      </w:pPr>
      <w:bookmarkStart w:id="46" w:name="_Toc501488032"/>
      <w:r>
        <w:t>Liquide de refroidissement</w:t>
      </w:r>
      <w:bookmarkEnd w:id="46"/>
    </w:p>
    <w:p w:rsidR="00997F81" w:rsidRDefault="00997F81" w:rsidP="00997F81">
      <w:pPr>
        <w:pStyle w:val="Puces1"/>
      </w:pPr>
      <w:r>
        <w:t>Rouvrir la vanne d’arrivée d’eau de mer.</w:t>
      </w:r>
    </w:p>
    <w:p w:rsidR="00997F81" w:rsidRDefault="00997F81" w:rsidP="00997F81">
      <w:pPr>
        <w:pStyle w:val="Puces1"/>
      </w:pPr>
      <w:r>
        <w:t>Vérifier la turbine de pompe à eau et la remonter avec de la graisse.</w:t>
      </w:r>
    </w:p>
    <w:p w:rsidR="00997F81" w:rsidRDefault="00997F81" w:rsidP="00997F81">
      <w:pPr>
        <w:pStyle w:val="Puces1"/>
      </w:pPr>
      <w:r>
        <w:t xml:space="preserve">Réamorcer en eau </w:t>
      </w:r>
    </w:p>
    <w:p w:rsidR="00997F81" w:rsidRDefault="00997F81" w:rsidP="00997F81">
      <w:pPr>
        <w:pStyle w:val="Puces1"/>
        <w:numPr>
          <w:ilvl w:val="1"/>
          <w:numId w:val="3"/>
        </w:numPr>
      </w:pPr>
      <w:r>
        <w:t xml:space="preserve">fermer la vanne, </w:t>
      </w:r>
    </w:p>
    <w:p w:rsidR="00997F81" w:rsidRDefault="00997F81" w:rsidP="00997F81">
      <w:pPr>
        <w:pStyle w:val="Puces1"/>
        <w:numPr>
          <w:ilvl w:val="1"/>
          <w:numId w:val="3"/>
        </w:numPr>
      </w:pPr>
      <w:r>
        <w:t xml:space="preserve">remplir le circuit d’eau par le filtre, </w:t>
      </w:r>
    </w:p>
    <w:p w:rsidR="00997F81" w:rsidRDefault="00997F81" w:rsidP="00997F81">
      <w:pPr>
        <w:pStyle w:val="Puces1"/>
        <w:numPr>
          <w:ilvl w:val="1"/>
          <w:numId w:val="3"/>
        </w:numPr>
      </w:pPr>
      <w:r>
        <w:t xml:space="preserve">refermer le filtre et rouvrir la vanne, </w:t>
      </w:r>
    </w:p>
    <w:p w:rsidR="00997F81" w:rsidRDefault="00997F81" w:rsidP="00997F81">
      <w:pPr>
        <w:pStyle w:val="Puces1"/>
        <w:numPr>
          <w:ilvl w:val="1"/>
          <w:numId w:val="3"/>
        </w:numPr>
      </w:pPr>
      <w:r>
        <w:t>démarrer</w:t>
      </w:r>
    </w:p>
    <w:p w:rsidR="00997F81" w:rsidRDefault="00002A8C" w:rsidP="00002A8C">
      <w:pPr>
        <w:pStyle w:val="Titre3"/>
      </w:pPr>
      <w:bookmarkStart w:id="47" w:name="_Toc501488033"/>
      <w:r>
        <w:lastRenderedPageBreak/>
        <w:t>Autres</w:t>
      </w:r>
      <w:bookmarkEnd w:id="47"/>
    </w:p>
    <w:p w:rsidR="00002A8C" w:rsidRDefault="00002A8C" w:rsidP="00997F81">
      <w:pPr>
        <w:pStyle w:val="Puces1"/>
      </w:pPr>
      <w:r>
        <w:t>Vérifier la courroie équipements</w:t>
      </w:r>
    </w:p>
    <w:p w:rsidR="00997F81" w:rsidRDefault="00002A8C" w:rsidP="00997F81">
      <w:pPr>
        <w:pStyle w:val="Puces1"/>
      </w:pPr>
      <w:r>
        <w:t>Vérifier le niveau et la propreté d’huile inverseur</w:t>
      </w:r>
    </w:p>
    <w:p w:rsidR="00AB3001" w:rsidRDefault="00AB3001" w:rsidP="00AB3001">
      <w:pPr>
        <w:pStyle w:val="Titre1"/>
      </w:pPr>
      <w:bookmarkStart w:id="48" w:name="_Toc501488034"/>
      <w:r>
        <w:lastRenderedPageBreak/>
        <w:t>Révision 800 heures / 5 ans</w:t>
      </w:r>
      <w:bookmarkEnd w:id="48"/>
    </w:p>
    <w:p w:rsidR="00C43687" w:rsidRDefault="00C43687" w:rsidP="003D17DA">
      <w:pPr>
        <w:pStyle w:val="Paragraphedeliste"/>
        <w:numPr>
          <w:ilvl w:val="0"/>
          <w:numId w:val="22"/>
        </w:numPr>
      </w:pPr>
      <w:r>
        <w:t xml:space="preserve">Démontage injecteurs </w:t>
      </w:r>
      <w:r>
        <w:sym w:font="Wingdings" w:char="F0E8"/>
      </w:r>
      <w:r>
        <w:t xml:space="preserve"> vérification et contrôle par un </w:t>
      </w:r>
      <w:proofErr w:type="spellStart"/>
      <w:r>
        <w:t>diéseliste</w:t>
      </w:r>
      <w:proofErr w:type="spellEnd"/>
    </w:p>
    <w:p w:rsidR="003D17DA" w:rsidRDefault="003D17DA" w:rsidP="003D17DA">
      <w:pPr>
        <w:pStyle w:val="Paragraphedeliste"/>
        <w:numPr>
          <w:ilvl w:val="0"/>
          <w:numId w:val="22"/>
        </w:numPr>
      </w:pPr>
      <w:r>
        <w:t xml:space="preserve">Démontage démarreur et alternateur </w:t>
      </w:r>
      <w:r>
        <w:sym w:font="Wingdings" w:char="F0E8"/>
      </w:r>
      <w:r>
        <w:t xml:space="preserve"> envoi au contrôle (électricien auto)</w:t>
      </w:r>
    </w:p>
    <w:p w:rsidR="003D17DA" w:rsidRDefault="003D17DA" w:rsidP="003D17DA">
      <w:pPr>
        <w:pStyle w:val="Paragraphedeliste"/>
        <w:numPr>
          <w:ilvl w:val="0"/>
          <w:numId w:val="22"/>
        </w:numPr>
      </w:pPr>
      <w:r>
        <w:t>Vidange liquide de refroidissement (robinet de vidange sur le corps moteur)</w:t>
      </w:r>
    </w:p>
    <w:p w:rsidR="003D17DA" w:rsidRDefault="003D17DA" w:rsidP="003D17DA">
      <w:pPr>
        <w:pStyle w:val="Paragraphedeliste"/>
        <w:numPr>
          <w:ilvl w:val="0"/>
          <w:numId w:val="22"/>
        </w:numPr>
      </w:pPr>
      <w:r>
        <w:t xml:space="preserve">Changement </w:t>
      </w:r>
      <w:proofErr w:type="spellStart"/>
      <w:r>
        <w:t>calostat</w:t>
      </w:r>
      <w:proofErr w:type="spellEnd"/>
    </w:p>
    <w:p w:rsidR="003D17DA" w:rsidRDefault="003D17DA" w:rsidP="003D17DA">
      <w:pPr>
        <w:pStyle w:val="Paragraphedeliste"/>
        <w:numPr>
          <w:ilvl w:val="0"/>
          <w:numId w:val="22"/>
        </w:numPr>
      </w:pPr>
      <w:r>
        <w:t>Test des bougies de préchauffage (sur batterie, chauffage au rouge au bout de 10s)</w:t>
      </w:r>
    </w:p>
    <w:p w:rsidR="003D17DA" w:rsidRDefault="003D17DA" w:rsidP="003D17DA">
      <w:pPr>
        <w:pStyle w:val="Paragraphedeliste"/>
        <w:numPr>
          <w:ilvl w:val="0"/>
          <w:numId w:val="22"/>
        </w:numPr>
      </w:pPr>
      <w:r>
        <w:t>Remplacement de la courroie équipements (poncer les gorges des poulies)</w:t>
      </w:r>
    </w:p>
    <w:p w:rsidR="003D17DA" w:rsidRDefault="003D17DA" w:rsidP="003D17DA">
      <w:pPr>
        <w:pStyle w:val="Paragraphedeliste"/>
        <w:numPr>
          <w:ilvl w:val="0"/>
          <w:numId w:val="22"/>
        </w:numPr>
      </w:pPr>
      <w:proofErr w:type="spellStart"/>
      <w:r>
        <w:t>Chnager</w:t>
      </w:r>
      <w:proofErr w:type="spellEnd"/>
      <w:r>
        <w:t xml:space="preserve"> la turbine de pompe à eau</w:t>
      </w:r>
    </w:p>
    <w:p w:rsidR="003D17DA" w:rsidRDefault="003D17DA" w:rsidP="003D17DA">
      <w:pPr>
        <w:pStyle w:val="Paragraphedeliste"/>
        <w:numPr>
          <w:ilvl w:val="0"/>
          <w:numId w:val="22"/>
        </w:numPr>
      </w:pPr>
      <w:r>
        <w:t>Régler les culbuteurs</w:t>
      </w:r>
    </w:p>
    <w:p w:rsidR="003D17DA" w:rsidRDefault="003D17DA" w:rsidP="003D17DA">
      <w:pPr>
        <w:pStyle w:val="Paragraphedeliste"/>
        <w:numPr>
          <w:ilvl w:val="0"/>
          <w:numId w:val="22"/>
        </w:numPr>
      </w:pPr>
      <w:r>
        <w:t>Vidange inverseur</w:t>
      </w:r>
    </w:p>
    <w:p w:rsidR="003D17DA" w:rsidRDefault="003D17DA" w:rsidP="003D17DA">
      <w:pPr>
        <w:pStyle w:val="Paragraphedeliste"/>
        <w:numPr>
          <w:ilvl w:val="0"/>
          <w:numId w:val="22"/>
        </w:numPr>
      </w:pPr>
      <w:r>
        <w:t>Entretien annuel des 200 heures</w:t>
      </w:r>
    </w:p>
    <w:p w:rsidR="003D17DA" w:rsidRDefault="003D17DA" w:rsidP="00C43687"/>
    <w:p w:rsidR="003D17DA" w:rsidRDefault="003D17DA" w:rsidP="00C43687"/>
    <w:p w:rsidR="00C43687" w:rsidRPr="00C43687" w:rsidRDefault="00C43687" w:rsidP="00C43687"/>
    <w:p w:rsidR="00AB3001" w:rsidRDefault="00AB3001" w:rsidP="00AB3001"/>
    <w:p w:rsidR="00AB3001" w:rsidRDefault="00AB3001" w:rsidP="00AB3001">
      <w:pPr>
        <w:pStyle w:val="Titre1"/>
      </w:pPr>
      <w:bookmarkStart w:id="49" w:name="_Toc501488035"/>
      <w:r>
        <w:lastRenderedPageBreak/>
        <w:t>Outillage et pièces de rechange</w:t>
      </w:r>
      <w:bookmarkEnd w:id="49"/>
    </w:p>
    <w:p w:rsidR="00AB3001" w:rsidRDefault="003D17DA" w:rsidP="003D17DA">
      <w:pPr>
        <w:pStyle w:val="Titre2"/>
      </w:pPr>
      <w:bookmarkStart w:id="50" w:name="_Toc501488036"/>
      <w:r>
        <w:t>Pièces de rechanges</w:t>
      </w:r>
      <w:bookmarkEnd w:id="50"/>
    </w:p>
    <w:p w:rsidR="003D17DA" w:rsidRDefault="003D17DA" w:rsidP="003D17DA">
      <w:pPr>
        <w:pStyle w:val="Puces1"/>
      </w:pPr>
      <w:proofErr w:type="spellStart"/>
      <w:r>
        <w:t>Calostat</w:t>
      </w:r>
      <w:proofErr w:type="spellEnd"/>
    </w:p>
    <w:p w:rsidR="003D17DA" w:rsidRDefault="003D17DA" w:rsidP="003D17DA">
      <w:pPr>
        <w:pStyle w:val="Puces1"/>
      </w:pPr>
      <w:r>
        <w:t>Bougies de préchauffage</w:t>
      </w:r>
    </w:p>
    <w:p w:rsidR="003D17DA" w:rsidRDefault="003D17DA" w:rsidP="003D17DA">
      <w:pPr>
        <w:pStyle w:val="Puces1"/>
      </w:pPr>
      <w:r>
        <w:t>Membrane pompe admission gasoil</w:t>
      </w:r>
    </w:p>
    <w:p w:rsidR="003D17DA" w:rsidRDefault="003D17DA" w:rsidP="003D17DA">
      <w:pPr>
        <w:pStyle w:val="Puces1"/>
      </w:pPr>
      <w:r>
        <w:t>Courroie</w:t>
      </w:r>
    </w:p>
    <w:p w:rsidR="003D17DA" w:rsidRDefault="003D17DA" w:rsidP="003D17DA">
      <w:pPr>
        <w:pStyle w:val="Puces1"/>
      </w:pPr>
      <w:r>
        <w:t>Tuyau d’injecteur + injecteur</w:t>
      </w:r>
    </w:p>
    <w:p w:rsidR="003D17DA" w:rsidRDefault="003D17DA" w:rsidP="003D17DA">
      <w:pPr>
        <w:pStyle w:val="Puces1"/>
      </w:pPr>
      <w:r>
        <w:t>Joint spi pour pompe à eau</w:t>
      </w:r>
    </w:p>
    <w:p w:rsidR="003D17DA" w:rsidRDefault="003D17DA" w:rsidP="003D17DA">
      <w:pPr>
        <w:pStyle w:val="Puces1"/>
      </w:pPr>
      <w:r>
        <w:t>Sonde de pression d’huile</w:t>
      </w:r>
    </w:p>
    <w:p w:rsidR="003D17DA" w:rsidRDefault="003D17DA" w:rsidP="003D17DA">
      <w:pPr>
        <w:pStyle w:val="Titre2"/>
      </w:pPr>
      <w:bookmarkStart w:id="51" w:name="_Toc501488037"/>
      <w:r>
        <w:t>Consommables</w:t>
      </w:r>
      <w:bookmarkEnd w:id="51"/>
      <w:r>
        <w:t> </w:t>
      </w:r>
    </w:p>
    <w:p w:rsidR="003D17DA" w:rsidRDefault="003D17DA" w:rsidP="003D17DA">
      <w:pPr>
        <w:pStyle w:val="Puces1"/>
      </w:pPr>
      <w:r>
        <w:t>Cartouche filtre à huile</w:t>
      </w:r>
    </w:p>
    <w:p w:rsidR="003D17DA" w:rsidRDefault="003D17DA" w:rsidP="003D17DA">
      <w:pPr>
        <w:pStyle w:val="Puces1"/>
      </w:pPr>
      <w:r>
        <w:t>Cartouche de filtre gasoil</w:t>
      </w:r>
    </w:p>
    <w:p w:rsidR="003D17DA" w:rsidRDefault="003D17DA" w:rsidP="003D17DA">
      <w:pPr>
        <w:pStyle w:val="Puces1"/>
      </w:pPr>
      <w:r>
        <w:t>Jerrycan de gasoil</w:t>
      </w:r>
    </w:p>
    <w:p w:rsidR="003D17DA" w:rsidRDefault="003D17DA" w:rsidP="003D17DA">
      <w:pPr>
        <w:pStyle w:val="Puces1"/>
      </w:pPr>
      <w:r>
        <w:t>Tuyaux souples (2x) compatible pompe HP et retour</w:t>
      </w:r>
    </w:p>
    <w:p w:rsidR="003D17DA" w:rsidRDefault="003D17DA" w:rsidP="003D17DA">
      <w:pPr>
        <w:pStyle w:val="Titre2"/>
      </w:pPr>
      <w:bookmarkStart w:id="52" w:name="_Toc501488038"/>
      <w:r>
        <w:t>Outillage</w:t>
      </w:r>
      <w:bookmarkEnd w:id="52"/>
    </w:p>
    <w:p w:rsidR="00AB3001" w:rsidRDefault="0053593D" w:rsidP="0053593D">
      <w:pPr>
        <w:pStyle w:val="Puces1"/>
      </w:pPr>
      <w:r>
        <w:t>Clefs à filtre (métalliques)</w:t>
      </w:r>
    </w:p>
    <w:p w:rsidR="0053593D" w:rsidRDefault="0053593D" w:rsidP="0053593D">
      <w:pPr>
        <w:pStyle w:val="Puces1"/>
      </w:pPr>
      <w:r>
        <w:t>1 jeu de cales culbuteurs</w:t>
      </w:r>
    </w:p>
    <w:p w:rsidR="0053593D" w:rsidRDefault="0053593D" w:rsidP="0053593D">
      <w:pPr>
        <w:pStyle w:val="Puces1"/>
      </w:pPr>
      <w:r>
        <w:t xml:space="preserve">1 jeu de clefs plates 7 </w:t>
      </w:r>
      <w:r>
        <w:sym w:font="Wingdings" w:char="F0E8"/>
      </w:r>
      <w:r>
        <w:t xml:space="preserve"> 19 (clefs à œil pour ne pas détériorer les têtes d’écrous / boulons)</w:t>
      </w:r>
    </w:p>
    <w:p w:rsidR="0053593D" w:rsidRDefault="0053593D" w:rsidP="0053593D">
      <w:pPr>
        <w:pStyle w:val="Puces1"/>
      </w:pPr>
      <w:r>
        <w:t>Tournevis</w:t>
      </w:r>
    </w:p>
    <w:p w:rsidR="0053593D" w:rsidRDefault="0053593D" w:rsidP="0053593D">
      <w:pPr>
        <w:pStyle w:val="Puces1"/>
      </w:pPr>
      <w:r>
        <w:t xml:space="preserve">Clefs </w:t>
      </w:r>
      <w:proofErr w:type="spellStart"/>
      <w:r>
        <w:t>allen</w:t>
      </w:r>
      <w:proofErr w:type="spellEnd"/>
      <w:r>
        <w:t>…</w:t>
      </w:r>
    </w:p>
    <w:p w:rsidR="00AB3001" w:rsidRDefault="00AB3001" w:rsidP="00AB3001"/>
    <w:p w:rsidR="00AB3001" w:rsidRDefault="00AB3001" w:rsidP="00AB3001"/>
    <w:p w:rsidR="00AB3001" w:rsidRPr="00AB3001" w:rsidRDefault="00AB3001" w:rsidP="00AB3001"/>
    <w:p w:rsidR="00DE722F" w:rsidRDefault="00DE722F" w:rsidP="00DE722F">
      <w:r>
        <w:rPr>
          <w:noProof/>
        </w:rPr>
        <w:lastRenderedPageBreak/>
        <w:drawing>
          <wp:inline distT="0" distB="0" distL="0" distR="0" wp14:anchorId="5FA29634" wp14:editId="7B693143">
            <wp:extent cx="7836518" cy="5181772"/>
            <wp:effectExtent l="0" t="635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843368" cy="5186301"/>
                    </a:xfrm>
                    <a:prstGeom prst="rect">
                      <a:avLst/>
                    </a:prstGeom>
                    <a:noFill/>
                    <a:ln>
                      <a:noFill/>
                    </a:ln>
                  </pic:spPr>
                </pic:pic>
              </a:graphicData>
            </a:graphic>
          </wp:inline>
        </w:drawing>
      </w:r>
    </w:p>
    <w:p w:rsidR="00DE722F" w:rsidRDefault="00DE722F" w:rsidP="00DE722F">
      <w:r>
        <w:rPr>
          <w:noProof/>
        </w:rPr>
        <w:lastRenderedPageBreak/>
        <w:drawing>
          <wp:inline distT="0" distB="0" distL="0" distR="0" wp14:anchorId="0D93D885" wp14:editId="7BE61F7C">
            <wp:extent cx="8807375" cy="5783947"/>
            <wp:effectExtent l="6668" t="0" r="952" b="953"/>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811414" cy="5786599"/>
                    </a:xfrm>
                    <a:prstGeom prst="rect">
                      <a:avLst/>
                    </a:prstGeom>
                    <a:noFill/>
                    <a:ln>
                      <a:noFill/>
                    </a:ln>
                  </pic:spPr>
                </pic:pic>
              </a:graphicData>
            </a:graphic>
          </wp:inline>
        </w:drawing>
      </w:r>
    </w:p>
    <w:p w:rsidR="00DE722F" w:rsidRDefault="00DE722F" w:rsidP="00DE722F">
      <w:r>
        <w:rPr>
          <w:noProof/>
        </w:rPr>
        <w:lastRenderedPageBreak/>
        <w:drawing>
          <wp:inline distT="0" distB="0" distL="0" distR="0" wp14:anchorId="4652C897" wp14:editId="70E61C19">
            <wp:extent cx="8778731" cy="5893557"/>
            <wp:effectExtent l="0" t="5398"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790358" cy="5901363"/>
                    </a:xfrm>
                    <a:prstGeom prst="rect">
                      <a:avLst/>
                    </a:prstGeom>
                    <a:noFill/>
                    <a:ln>
                      <a:noFill/>
                    </a:ln>
                  </pic:spPr>
                </pic:pic>
              </a:graphicData>
            </a:graphic>
          </wp:inline>
        </w:drawing>
      </w:r>
    </w:p>
    <w:p w:rsidR="00DE722F" w:rsidRDefault="00DE722F" w:rsidP="00DE722F">
      <w:r>
        <w:rPr>
          <w:noProof/>
        </w:rPr>
        <w:lastRenderedPageBreak/>
        <w:drawing>
          <wp:inline distT="0" distB="0" distL="0" distR="0" wp14:anchorId="46D0E3B7" wp14:editId="56BCCE67">
            <wp:extent cx="8660419" cy="5689986"/>
            <wp:effectExtent l="0" t="635" r="6985"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668270" cy="5695144"/>
                    </a:xfrm>
                    <a:prstGeom prst="rect">
                      <a:avLst/>
                    </a:prstGeom>
                    <a:noFill/>
                    <a:ln>
                      <a:noFill/>
                    </a:ln>
                  </pic:spPr>
                </pic:pic>
              </a:graphicData>
            </a:graphic>
          </wp:inline>
        </w:drawing>
      </w:r>
    </w:p>
    <w:p w:rsidR="004E30E9" w:rsidRDefault="004E30E9" w:rsidP="00DE722F"/>
    <w:p w:rsidR="004E30E9" w:rsidRDefault="004E30E9" w:rsidP="00DE722F">
      <w:r>
        <w:rPr>
          <w:noProof/>
        </w:rPr>
        <w:lastRenderedPageBreak/>
        <w:drawing>
          <wp:inline distT="0" distB="0" distL="0" distR="0" wp14:anchorId="244726FA" wp14:editId="58AF0B54">
            <wp:extent cx="8816217" cy="5993100"/>
            <wp:effectExtent l="1905" t="0" r="635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819043" cy="5995021"/>
                    </a:xfrm>
                    <a:prstGeom prst="rect">
                      <a:avLst/>
                    </a:prstGeom>
                    <a:noFill/>
                    <a:ln>
                      <a:noFill/>
                    </a:ln>
                  </pic:spPr>
                </pic:pic>
              </a:graphicData>
            </a:graphic>
          </wp:inline>
        </w:drawing>
      </w:r>
    </w:p>
    <w:sectPr w:rsidR="004E30E9">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AC4" w:rsidRDefault="00B26AC4" w:rsidP="00E92555">
      <w:r>
        <w:separator/>
      </w:r>
    </w:p>
  </w:endnote>
  <w:endnote w:type="continuationSeparator" w:id="0">
    <w:p w:rsidR="00B26AC4" w:rsidRDefault="00B26AC4" w:rsidP="00E92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01" w:rsidRDefault="00AB3001">
    <w:pPr>
      <w:pStyle w:val="Pieddepage"/>
    </w:pPr>
    <w:r>
      <w:rPr>
        <w:noProof/>
        <w:color w:val="4F81BD" w:themeColor="accent1"/>
      </w:rPr>
      <mc:AlternateContent>
        <mc:Choice Requires="wps">
          <w:drawing>
            <wp:anchor distT="0" distB="0" distL="114300" distR="114300" simplePos="0" relativeHeight="251659264" behindDoc="0" locked="0" layoutInCell="1" allowOverlap="1" wp14:anchorId="5D5B33A0" wp14:editId="0ED876D7">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sidR="00B1171E" w:rsidRPr="00B1171E">
      <w:rPr>
        <w:rFonts w:asciiTheme="majorHAnsi" w:eastAsiaTheme="majorEastAsia" w:hAnsiTheme="majorHAnsi" w:cstheme="majorBidi"/>
        <w:noProof/>
        <w:color w:val="4F81BD" w:themeColor="accent1"/>
        <w:sz w:val="20"/>
        <w:szCs w:val="20"/>
      </w:rPr>
      <w:t>1</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AC4" w:rsidRDefault="00B26AC4" w:rsidP="00E92555">
      <w:r>
        <w:separator/>
      </w:r>
    </w:p>
  </w:footnote>
  <w:footnote w:type="continuationSeparator" w:id="0">
    <w:p w:rsidR="00B26AC4" w:rsidRDefault="00B26AC4" w:rsidP="00E925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1961"/>
    <w:multiLevelType w:val="hybridMultilevel"/>
    <w:tmpl w:val="92DC7DF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6F2C8F"/>
    <w:multiLevelType w:val="hybridMultilevel"/>
    <w:tmpl w:val="2A4AC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544217"/>
    <w:multiLevelType w:val="hybridMultilevel"/>
    <w:tmpl w:val="81201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407A12"/>
    <w:multiLevelType w:val="hybridMultilevel"/>
    <w:tmpl w:val="759670A6"/>
    <w:lvl w:ilvl="0" w:tplc="C1A45B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D2D172A"/>
    <w:multiLevelType w:val="hybridMultilevel"/>
    <w:tmpl w:val="9C6A2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FD75DF"/>
    <w:multiLevelType w:val="hybridMultilevel"/>
    <w:tmpl w:val="AEEE5BBC"/>
    <w:lvl w:ilvl="0" w:tplc="4B1A9BE8">
      <w:start w:val="1"/>
      <w:numFmt w:val="decimal"/>
      <w:lvlText w:val="%1"/>
      <w:lvlJc w:val="left"/>
      <w:pPr>
        <w:ind w:left="1065" w:hanging="705"/>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6CC1EA5"/>
    <w:multiLevelType w:val="multilevel"/>
    <w:tmpl w:val="FB849BEA"/>
    <w:lvl w:ilvl="0">
      <w:start w:val="1"/>
      <w:numFmt w:val="decimal"/>
      <w:pStyle w:val="Titre1"/>
      <w:lvlText w:val="%1"/>
      <w:lvlJc w:val="left"/>
      <w:pPr>
        <w:ind w:left="432" w:hanging="432"/>
      </w:pPr>
    </w:lvl>
    <w:lvl w:ilvl="1">
      <w:start w:val="1"/>
      <w:numFmt w:val="decimal"/>
      <w:pStyle w:val="Titre2"/>
      <w:lvlText w:val="%1.%2"/>
      <w:lvlJc w:val="left"/>
      <w:pPr>
        <w:ind w:left="71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nsid w:val="5A60579B"/>
    <w:multiLevelType w:val="hybridMultilevel"/>
    <w:tmpl w:val="44D4F52E"/>
    <w:lvl w:ilvl="0" w:tplc="671AA850">
      <w:start w:val="1"/>
      <w:numFmt w:val="bullet"/>
      <w:pStyle w:val="Puces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C41F67"/>
    <w:multiLevelType w:val="hybridMultilevel"/>
    <w:tmpl w:val="DB26C92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6B37B8"/>
    <w:multiLevelType w:val="hybridMultilevel"/>
    <w:tmpl w:val="8EF83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879797C"/>
    <w:multiLevelType w:val="hybridMultilevel"/>
    <w:tmpl w:val="B090F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BF1220B"/>
    <w:multiLevelType w:val="hybridMultilevel"/>
    <w:tmpl w:val="5EEA8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3"/>
  </w:num>
  <w:num w:numId="5">
    <w:abstractNumId w:val="11"/>
  </w:num>
  <w:num w:numId="6">
    <w:abstractNumId w:val="2"/>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6"/>
  </w:num>
  <w:num w:numId="17">
    <w:abstractNumId w:val="8"/>
  </w:num>
  <w:num w:numId="18">
    <w:abstractNumId w:val="9"/>
  </w:num>
  <w:num w:numId="19">
    <w:abstractNumId w:val="4"/>
  </w:num>
  <w:num w:numId="20">
    <w:abstractNumId w:val="1"/>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EA"/>
    <w:rsid w:val="00002A8C"/>
    <w:rsid w:val="0002075A"/>
    <w:rsid w:val="00030428"/>
    <w:rsid w:val="000348FE"/>
    <w:rsid w:val="0008266B"/>
    <w:rsid w:val="0008448C"/>
    <w:rsid w:val="0009707B"/>
    <w:rsid w:val="00097997"/>
    <w:rsid w:val="000B2633"/>
    <w:rsid w:val="000F0ED7"/>
    <w:rsid w:val="00125829"/>
    <w:rsid w:val="00125991"/>
    <w:rsid w:val="00136E03"/>
    <w:rsid w:val="001401EA"/>
    <w:rsid w:val="00141938"/>
    <w:rsid w:val="001478E8"/>
    <w:rsid w:val="001720E5"/>
    <w:rsid w:val="00183CD4"/>
    <w:rsid w:val="001A1BFC"/>
    <w:rsid w:val="001A3FAA"/>
    <w:rsid w:val="001B264F"/>
    <w:rsid w:val="001C3240"/>
    <w:rsid w:val="00225F99"/>
    <w:rsid w:val="00230BFF"/>
    <w:rsid w:val="0023335D"/>
    <w:rsid w:val="00272934"/>
    <w:rsid w:val="0028745C"/>
    <w:rsid w:val="002A09E0"/>
    <w:rsid w:val="002A2798"/>
    <w:rsid w:val="002C36EE"/>
    <w:rsid w:val="002C59A5"/>
    <w:rsid w:val="00317A84"/>
    <w:rsid w:val="0034058D"/>
    <w:rsid w:val="003408AD"/>
    <w:rsid w:val="003440E4"/>
    <w:rsid w:val="00352C5F"/>
    <w:rsid w:val="003571F1"/>
    <w:rsid w:val="00382E9B"/>
    <w:rsid w:val="00392988"/>
    <w:rsid w:val="003936E4"/>
    <w:rsid w:val="003D0ABF"/>
    <w:rsid w:val="003D17DA"/>
    <w:rsid w:val="0041620B"/>
    <w:rsid w:val="004264EC"/>
    <w:rsid w:val="00454617"/>
    <w:rsid w:val="004A475B"/>
    <w:rsid w:val="004B17BB"/>
    <w:rsid w:val="004D29DF"/>
    <w:rsid w:val="004E30E9"/>
    <w:rsid w:val="004E46E9"/>
    <w:rsid w:val="004E53DC"/>
    <w:rsid w:val="004E6557"/>
    <w:rsid w:val="00516C00"/>
    <w:rsid w:val="0053593D"/>
    <w:rsid w:val="00543CF2"/>
    <w:rsid w:val="005461C8"/>
    <w:rsid w:val="00551815"/>
    <w:rsid w:val="005661B9"/>
    <w:rsid w:val="00585689"/>
    <w:rsid w:val="00595BDF"/>
    <w:rsid w:val="005F21FC"/>
    <w:rsid w:val="00615C4D"/>
    <w:rsid w:val="00652917"/>
    <w:rsid w:val="00653E51"/>
    <w:rsid w:val="00670CEA"/>
    <w:rsid w:val="0067688F"/>
    <w:rsid w:val="006B4737"/>
    <w:rsid w:val="006B64ED"/>
    <w:rsid w:val="006C7B14"/>
    <w:rsid w:val="006D6892"/>
    <w:rsid w:val="006F0226"/>
    <w:rsid w:val="00707A77"/>
    <w:rsid w:val="007737A0"/>
    <w:rsid w:val="007A6AF4"/>
    <w:rsid w:val="007A75C0"/>
    <w:rsid w:val="007E56F1"/>
    <w:rsid w:val="007F09D6"/>
    <w:rsid w:val="007F3BF0"/>
    <w:rsid w:val="00800EEF"/>
    <w:rsid w:val="00805A05"/>
    <w:rsid w:val="00813A72"/>
    <w:rsid w:val="008218D6"/>
    <w:rsid w:val="00843886"/>
    <w:rsid w:val="00864112"/>
    <w:rsid w:val="0086532D"/>
    <w:rsid w:val="00874161"/>
    <w:rsid w:val="008771E1"/>
    <w:rsid w:val="00894D7E"/>
    <w:rsid w:val="008B31A1"/>
    <w:rsid w:val="008C010E"/>
    <w:rsid w:val="00910096"/>
    <w:rsid w:val="009165DC"/>
    <w:rsid w:val="00923633"/>
    <w:rsid w:val="0092436A"/>
    <w:rsid w:val="00942779"/>
    <w:rsid w:val="009452E7"/>
    <w:rsid w:val="00997F81"/>
    <w:rsid w:val="009B2DEB"/>
    <w:rsid w:val="009E266B"/>
    <w:rsid w:val="00A00E36"/>
    <w:rsid w:val="00A01718"/>
    <w:rsid w:val="00A607A5"/>
    <w:rsid w:val="00AB3001"/>
    <w:rsid w:val="00AD0D5A"/>
    <w:rsid w:val="00AE2A07"/>
    <w:rsid w:val="00B1171E"/>
    <w:rsid w:val="00B132CD"/>
    <w:rsid w:val="00B2205A"/>
    <w:rsid w:val="00B2462A"/>
    <w:rsid w:val="00B26A1E"/>
    <w:rsid w:val="00B26AC4"/>
    <w:rsid w:val="00B27725"/>
    <w:rsid w:val="00B3442C"/>
    <w:rsid w:val="00B610AD"/>
    <w:rsid w:val="00BB3C7D"/>
    <w:rsid w:val="00BC5179"/>
    <w:rsid w:val="00C112BA"/>
    <w:rsid w:val="00C119A4"/>
    <w:rsid w:val="00C206CB"/>
    <w:rsid w:val="00C333AD"/>
    <w:rsid w:val="00C4149B"/>
    <w:rsid w:val="00C43687"/>
    <w:rsid w:val="00C857F4"/>
    <w:rsid w:val="00C85801"/>
    <w:rsid w:val="00CA01A8"/>
    <w:rsid w:val="00CB4E1C"/>
    <w:rsid w:val="00CD5829"/>
    <w:rsid w:val="00CD7FDE"/>
    <w:rsid w:val="00D107B2"/>
    <w:rsid w:val="00D22F91"/>
    <w:rsid w:val="00D309DD"/>
    <w:rsid w:val="00D311E6"/>
    <w:rsid w:val="00D420FB"/>
    <w:rsid w:val="00D42A81"/>
    <w:rsid w:val="00D47A8C"/>
    <w:rsid w:val="00D948BB"/>
    <w:rsid w:val="00D977FD"/>
    <w:rsid w:val="00DC5A43"/>
    <w:rsid w:val="00DE00AA"/>
    <w:rsid w:val="00DE722F"/>
    <w:rsid w:val="00E440BF"/>
    <w:rsid w:val="00E56EC3"/>
    <w:rsid w:val="00E65520"/>
    <w:rsid w:val="00E915D5"/>
    <w:rsid w:val="00E92555"/>
    <w:rsid w:val="00E97822"/>
    <w:rsid w:val="00EB12A4"/>
    <w:rsid w:val="00EB58DB"/>
    <w:rsid w:val="00EB5AA5"/>
    <w:rsid w:val="00EF0A9A"/>
    <w:rsid w:val="00EF7775"/>
    <w:rsid w:val="00F01171"/>
    <w:rsid w:val="00F10841"/>
    <w:rsid w:val="00F2122A"/>
    <w:rsid w:val="00F406F5"/>
    <w:rsid w:val="00F45B8A"/>
    <w:rsid w:val="00F46588"/>
    <w:rsid w:val="00FD5DFB"/>
    <w:rsid w:val="00FE038C"/>
    <w:rsid w:val="00FE137C"/>
    <w:rsid w:val="00FF1905"/>
    <w:rsid w:val="00FF51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C5F"/>
    <w:pPr>
      <w:spacing w:after="0" w:line="240" w:lineRule="auto"/>
    </w:pPr>
    <w:rPr>
      <w:lang w:eastAsia="fr-FR"/>
    </w:rPr>
  </w:style>
  <w:style w:type="paragraph" w:styleId="Titre1">
    <w:name w:val="heading 1"/>
    <w:basedOn w:val="Normal"/>
    <w:next w:val="Normal"/>
    <w:link w:val="Titre1Car"/>
    <w:uiPriority w:val="9"/>
    <w:qFormat/>
    <w:rsid w:val="00352C5F"/>
    <w:pPr>
      <w:keepNext/>
      <w:keepLines/>
      <w:pageBreakBefore/>
      <w:numPr>
        <w:numId w:val="2"/>
      </w:numPr>
      <w:spacing w:before="480"/>
      <w:outlineLvl w:val="0"/>
    </w:pPr>
    <w:rPr>
      <w:rFonts w:asciiTheme="majorHAnsi" w:eastAsia="Times New Roman"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94D7E"/>
    <w:pPr>
      <w:keepNext/>
      <w:keepLines/>
      <w:numPr>
        <w:ilvl w:val="1"/>
        <w:numId w:val="2"/>
      </w:numPr>
      <w:spacing w:before="200"/>
      <w:ind w:left="709" w:hanging="709"/>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52C5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52C5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52C5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52C5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52C5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52C5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52C5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A75C0"/>
    <w:pPr>
      <w:ind w:left="720"/>
      <w:contextualSpacing/>
    </w:pPr>
  </w:style>
  <w:style w:type="character" w:customStyle="1" w:styleId="Titre1Car">
    <w:name w:val="Titre 1 Car"/>
    <w:basedOn w:val="Policepardfaut"/>
    <w:link w:val="Titre1"/>
    <w:uiPriority w:val="9"/>
    <w:rsid w:val="00352C5F"/>
    <w:rPr>
      <w:rFonts w:asciiTheme="majorHAnsi" w:eastAsia="Times New Roman"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894D7E"/>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352C5F"/>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352C5F"/>
    <w:rPr>
      <w:rFonts w:asciiTheme="majorHAnsi" w:eastAsiaTheme="majorEastAsia" w:hAnsiTheme="majorHAnsi" w:cstheme="majorBidi"/>
      <w:b/>
      <w:bCs/>
      <w:i/>
      <w:iCs/>
      <w:color w:val="4F81BD" w:themeColor="accent1"/>
      <w:lang w:eastAsia="fr-FR"/>
    </w:rPr>
  </w:style>
  <w:style w:type="character" w:customStyle="1" w:styleId="Titre5Car">
    <w:name w:val="Titre 5 Car"/>
    <w:basedOn w:val="Policepardfaut"/>
    <w:link w:val="Titre5"/>
    <w:uiPriority w:val="9"/>
    <w:semiHidden/>
    <w:rsid w:val="00352C5F"/>
    <w:rPr>
      <w:rFonts w:asciiTheme="majorHAnsi" w:eastAsiaTheme="majorEastAsia" w:hAnsiTheme="majorHAnsi" w:cstheme="majorBidi"/>
      <w:color w:val="243F60" w:themeColor="accent1" w:themeShade="7F"/>
      <w:lang w:eastAsia="fr-FR"/>
    </w:rPr>
  </w:style>
  <w:style w:type="character" w:customStyle="1" w:styleId="Titre6Car">
    <w:name w:val="Titre 6 Car"/>
    <w:basedOn w:val="Policepardfaut"/>
    <w:link w:val="Titre6"/>
    <w:uiPriority w:val="9"/>
    <w:semiHidden/>
    <w:rsid w:val="00352C5F"/>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semiHidden/>
    <w:rsid w:val="00352C5F"/>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uiPriority w:val="9"/>
    <w:semiHidden/>
    <w:rsid w:val="00352C5F"/>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352C5F"/>
    <w:rPr>
      <w:rFonts w:asciiTheme="majorHAnsi" w:eastAsiaTheme="majorEastAsia" w:hAnsiTheme="majorHAnsi" w:cstheme="majorBidi"/>
      <w:i/>
      <w:iCs/>
      <w:color w:val="404040" w:themeColor="text1" w:themeTint="BF"/>
      <w:sz w:val="20"/>
      <w:szCs w:val="20"/>
      <w:lang w:eastAsia="fr-FR"/>
    </w:rPr>
  </w:style>
  <w:style w:type="paragraph" w:styleId="En-ttedetabledesmatires">
    <w:name w:val="TOC Heading"/>
    <w:basedOn w:val="Titre1"/>
    <w:next w:val="Normal"/>
    <w:uiPriority w:val="39"/>
    <w:unhideWhenUsed/>
    <w:qFormat/>
    <w:rsid w:val="00352C5F"/>
    <w:pPr>
      <w:numPr>
        <w:numId w:val="0"/>
      </w:numPr>
      <w:spacing w:line="276" w:lineRule="auto"/>
      <w:outlineLvl w:val="9"/>
    </w:pPr>
  </w:style>
  <w:style w:type="paragraph" w:styleId="TM1">
    <w:name w:val="toc 1"/>
    <w:basedOn w:val="Normal"/>
    <w:next w:val="Normal"/>
    <w:autoRedefine/>
    <w:uiPriority w:val="39"/>
    <w:unhideWhenUsed/>
    <w:rsid w:val="00352C5F"/>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352C5F"/>
    <w:pPr>
      <w:spacing w:before="240"/>
    </w:pPr>
    <w:rPr>
      <w:b/>
      <w:bCs/>
      <w:sz w:val="20"/>
      <w:szCs w:val="20"/>
    </w:rPr>
  </w:style>
  <w:style w:type="paragraph" w:styleId="TM3">
    <w:name w:val="toc 3"/>
    <w:basedOn w:val="Normal"/>
    <w:next w:val="Normal"/>
    <w:autoRedefine/>
    <w:uiPriority w:val="39"/>
    <w:unhideWhenUsed/>
    <w:rsid w:val="00352C5F"/>
    <w:pPr>
      <w:ind w:left="220"/>
    </w:pPr>
    <w:rPr>
      <w:sz w:val="20"/>
      <w:szCs w:val="20"/>
    </w:rPr>
  </w:style>
  <w:style w:type="character" w:styleId="Lienhypertexte">
    <w:name w:val="Hyperlink"/>
    <w:basedOn w:val="Policepardfaut"/>
    <w:uiPriority w:val="99"/>
    <w:unhideWhenUsed/>
    <w:rsid w:val="00352C5F"/>
    <w:rPr>
      <w:color w:val="0000FF" w:themeColor="hyperlink"/>
      <w:u w:val="single"/>
    </w:rPr>
  </w:style>
  <w:style w:type="paragraph" w:styleId="Textedebulles">
    <w:name w:val="Balloon Text"/>
    <w:basedOn w:val="Normal"/>
    <w:link w:val="TextedebullesCar"/>
    <w:uiPriority w:val="99"/>
    <w:semiHidden/>
    <w:unhideWhenUsed/>
    <w:rsid w:val="00352C5F"/>
    <w:rPr>
      <w:rFonts w:ascii="Tahoma" w:hAnsi="Tahoma" w:cs="Tahoma"/>
      <w:sz w:val="16"/>
      <w:szCs w:val="16"/>
    </w:rPr>
  </w:style>
  <w:style w:type="character" w:customStyle="1" w:styleId="TextedebullesCar">
    <w:name w:val="Texte de bulles Car"/>
    <w:basedOn w:val="Policepardfaut"/>
    <w:link w:val="Textedebulles"/>
    <w:uiPriority w:val="99"/>
    <w:semiHidden/>
    <w:rsid w:val="00352C5F"/>
    <w:rPr>
      <w:rFonts w:ascii="Tahoma" w:hAnsi="Tahoma" w:cs="Tahoma"/>
      <w:sz w:val="16"/>
      <w:szCs w:val="16"/>
      <w:lang w:eastAsia="fr-FR"/>
    </w:rPr>
  </w:style>
  <w:style w:type="paragraph" w:styleId="En-tte">
    <w:name w:val="header"/>
    <w:basedOn w:val="Normal"/>
    <w:link w:val="En-tteCar"/>
    <w:uiPriority w:val="99"/>
    <w:unhideWhenUsed/>
    <w:rsid w:val="00E92555"/>
    <w:pPr>
      <w:tabs>
        <w:tab w:val="center" w:pos="4536"/>
        <w:tab w:val="right" w:pos="9072"/>
      </w:tabs>
    </w:pPr>
  </w:style>
  <w:style w:type="character" w:customStyle="1" w:styleId="En-tteCar">
    <w:name w:val="En-tête Car"/>
    <w:basedOn w:val="Policepardfaut"/>
    <w:link w:val="En-tte"/>
    <w:uiPriority w:val="99"/>
    <w:rsid w:val="00E92555"/>
    <w:rPr>
      <w:lang w:eastAsia="fr-FR"/>
    </w:rPr>
  </w:style>
  <w:style w:type="paragraph" w:styleId="Pieddepage">
    <w:name w:val="footer"/>
    <w:basedOn w:val="Normal"/>
    <w:link w:val="PieddepageCar"/>
    <w:uiPriority w:val="99"/>
    <w:unhideWhenUsed/>
    <w:rsid w:val="00E92555"/>
    <w:pPr>
      <w:tabs>
        <w:tab w:val="center" w:pos="4536"/>
        <w:tab w:val="right" w:pos="9072"/>
      </w:tabs>
    </w:pPr>
  </w:style>
  <w:style w:type="character" w:customStyle="1" w:styleId="PieddepageCar">
    <w:name w:val="Pied de page Car"/>
    <w:basedOn w:val="Policepardfaut"/>
    <w:link w:val="Pieddepage"/>
    <w:uiPriority w:val="99"/>
    <w:rsid w:val="00E92555"/>
    <w:rPr>
      <w:lang w:eastAsia="fr-FR"/>
    </w:rPr>
  </w:style>
  <w:style w:type="paragraph" w:customStyle="1" w:styleId="Puces1">
    <w:name w:val="Puces 1"/>
    <w:basedOn w:val="Paragraphedeliste"/>
    <w:link w:val="Puces1Car"/>
    <w:qFormat/>
    <w:rsid w:val="002C36EE"/>
    <w:pPr>
      <w:numPr>
        <w:numId w:val="3"/>
      </w:numPr>
    </w:pPr>
  </w:style>
  <w:style w:type="character" w:styleId="Emphaseple">
    <w:name w:val="Subtle Emphasis"/>
    <w:basedOn w:val="Policepardfaut"/>
    <w:uiPriority w:val="19"/>
    <w:qFormat/>
    <w:rsid w:val="00D420FB"/>
    <w:rPr>
      <w:i/>
      <w:iCs/>
      <w:color w:val="808080" w:themeColor="text1" w:themeTint="7F"/>
    </w:rPr>
  </w:style>
  <w:style w:type="character" w:customStyle="1" w:styleId="ParagraphedelisteCar">
    <w:name w:val="Paragraphe de liste Car"/>
    <w:basedOn w:val="Policepardfaut"/>
    <w:link w:val="Paragraphedeliste"/>
    <w:uiPriority w:val="34"/>
    <w:rsid w:val="002C36EE"/>
    <w:rPr>
      <w:lang w:eastAsia="fr-FR"/>
    </w:rPr>
  </w:style>
  <w:style w:type="character" w:customStyle="1" w:styleId="Puces1Car">
    <w:name w:val="Puces 1 Car"/>
    <w:basedOn w:val="ParagraphedelisteCar"/>
    <w:link w:val="Puces1"/>
    <w:rsid w:val="002C36EE"/>
    <w:rPr>
      <w:lang w:eastAsia="fr-FR"/>
    </w:rPr>
  </w:style>
  <w:style w:type="paragraph" w:styleId="TM4">
    <w:name w:val="toc 4"/>
    <w:basedOn w:val="Normal"/>
    <w:next w:val="Normal"/>
    <w:autoRedefine/>
    <w:uiPriority w:val="39"/>
    <w:unhideWhenUsed/>
    <w:rsid w:val="00D977FD"/>
    <w:pPr>
      <w:ind w:left="440"/>
    </w:pPr>
    <w:rPr>
      <w:sz w:val="20"/>
      <w:szCs w:val="20"/>
    </w:rPr>
  </w:style>
  <w:style w:type="paragraph" w:styleId="TM5">
    <w:name w:val="toc 5"/>
    <w:basedOn w:val="Normal"/>
    <w:next w:val="Normal"/>
    <w:autoRedefine/>
    <w:uiPriority w:val="39"/>
    <w:unhideWhenUsed/>
    <w:rsid w:val="00D977FD"/>
    <w:pPr>
      <w:ind w:left="660"/>
    </w:pPr>
    <w:rPr>
      <w:sz w:val="20"/>
      <w:szCs w:val="20"/>
    </w:rPr>
  </w:style>
  <w:style w:type="paragraph" w:styleId="TM6">
    <w:name w:val="toc 6"/>
    <w:basedOn w:val="Normal"/>
    <w:next w:val="Normal"/>
    <w:autoRedefine/>
    <w:uiPriority w:val="39"/>
    <w:unhideWhenUsed/>
    <w:rsid w:val="00D977FD"/>
    <w:pPr>
      <w:ind w:left="880"/>
    </w:pPr>
    <w:rPr>
      <w:sz w:val="20"/>
      <w:szCs w:val="20"/>
    </w:rPr>
  </w:style>
  <w:style w:type="paragraph" w:styleId="TM7">
    <w:name w:val="toc 7"/>
    <w:basedOn w:val="Normal"/>
    <w:next w:val="Normal"/>
    <w:autoRedefine/>
    <w:uiPriority w:val="39"/>
    <w:unhideWhenUsed/>
    <w:rsid w:val="00D977FD"/>
    <w:pPr>
      <w:ind w:left="1100"/>
    </w:pPr>
    <w:rPr>
      <w:sz w:val="20"/>
      <w:szCs w:val="20"/>
    </w:rPr>
  </w:style>
  <w:style w:type="paragraph" w:styleId="TM8">
    <w:name w:val="toc 8"/>
    <w:basedOn w:val="Normal"/>
    <w:next w:val="Normal"/>
    <w:autoRedefine/>
    <w:uiPriority w:val="39"/>
    <w:unhideWhenUsed/>
    <w:rsid w:val="00D977FD"/>
    <w:pPr>
      <w:ind w:left="1320"/>
    </w:pPr>
    <w:rPr>
      <w:sz w:val="20"/>
      <w:szCs w:val="20"/>
    </w:rPr>
  </w:style>
  <w:style w:type="paragraph" w:styleId="TM9">
    <w:name w:val="toc 9"/>
    <w:basedOn w:val="Normal"/>
    <w:next w:val="Normal"/>
    <w:autoRedefine/>
    <w:uiPriority w:val="39"/>
    <w:unhideWhenUsed/>
    <w:rsid w:val="00D977FD"/>
    <w:pPr>
      <w:ind w:left="1540"/>
    </w:pPr>
    <w:rPr>
      <w:sz w:val="20"/>
      <w:szCs w:val="20"/>
    </w:rPr>
  </w:style>
  <w:style w:type="paragraph" w:customStyle="1" w:styleId="Default">
    <w:name w:val="Default"/>
    <w:rsid w:val="00B132C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91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C5F"/>
    <w:pPr>
      <w:spacing w:after="0" w:line="240" w:lineRule="auto"/>
    </w:pPr>
    <w:rPr>
      <w:lang w:eastAsia="fr-FR"/>
    </w:rPr>
  </w:style>
  <w:style w:type="paragraph" w:styleId="Titre1">
    <w:name w:val="heading 1"/>
    <w:basedOn w:val="Normal"/>
    <w:next w:val="Normal"/>
    <w:link w:val="Titre1Car"/>
    <w:uiPriority w:val="9"/>
    <w:qFormat/>
    <w:rsid w:val="00352C5F"/>
    <w:pPr>
      <w:keepNext/>
      <w:keepLines/>
      <w:pageBreakBefore/>
      <w:numPr>
        <w:numId w:val="2"/>
      </w:numPr>
      <w:spacing w:before="480"/>
      <w:outlineLvl w:val="0"/>
    </w:pPr>
    <w:rPr>
      <w:rFonts w:asciiTheme="majorHAnsi" w:eastAsia="Times New Roman"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94D7E"/>
    <w:pPr>
      <w:keepNext/>
      <w:keepLines/>
      <w:numPr>
        <w:ilvl w:val="1"/>
        <w:numId w:val="2"/>
      </w:numPr>
      <w:spacing w:before="200"/>
      <w:ind w:left="709" w:hanging="709"/>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52C5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52C5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52C5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52C5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52C5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52C5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52C5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A75C0"/>
    <w:pPr>
      <w:ind w:left="720"/>
      <w:contextualSpacing/>
    </w:pPr>
  </w:style>
  <w:style w:type="character" w:customStyle="1" w:styleId="Titre1Car">
    <w:name w:val="Titre 1 Car"/>
    <w:basedOn w:val="Policepardfaut"/>
    <w:link w:val="Titre1"/>
    <w:uiPriority w:val="9"/>
    <w:rsid w:val="00352C5F"/>
    <w:rPr>
      <w:rFonts w:asciiTheme="majorHAnsi" w:eastAsia="Times New Roman"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894D7E"/>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352C5F"/>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352C5F"/>
    <w:rPr>
      <w:rFonts w:asciiTheme="majorHAnsi" w:eastAsiaTheme="majorEastAsia" w:hAnsiTheme="majorHAnsi" w:cstheme="majorBidi"/>
      <w:b/>
      <w:bCs/>
      <w:i/>
      <w:iCs/>
      <w:color w:val="4F81BD" w:themeColor="accent1"/>
      <w:lang w:eastAsia="fr-FR"/>
    </w:rPr>
  </w:style>
  <w:style w:type="character" w:customStyle="1" w:styleId="Titre5Car">
    <w:name w:val="Titre 5 Car"/>
    <w:basedOn w:val="Policepardfaut"/>
    <w:link w:val="Titre5"/>
    <w:uiPriority w:val="9"/>
    <w:semiHidden/>
    <w:rsid w:val="00352C5F"/>
    <w:rPr>
      <w:rFonts w:asciiTheme="majorHAnsi" w:eastAsiaTheme="majorEastAsia" w:hAnsiTheme="majorHAnsi" w:cstheme="majorBidi"/>
      <w:color w:val="243F60" w:themeColor="accent1" w:themeShade="7F"/>
      <w:lang w:eastAsia="fr-FR"/>
    </w:rPr>
  </w:style>
  <w:style w:type="character" w:customStyle="1" w:styleId="Titre6Car">
    <w:name w:val="Titre 6 Car"/>
    <w:basedOn w:val="Policepardfaut"/>
    <w:link w:val="Titre6"/>
    <w:uiPriority w:val="9"/>
    <w:semiHidden/>
    <w:rsid w:val="00352C5F"/>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semiHidden/>
    <w:rsid w:val="00352C5F"/>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uiPriority w:val="9"/>
    <w:semiHidden/>
    <w:rsid w:val="00352C5F"/>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352C5F"/>
    <w:rPr>
      <w:rFonts w:asciiTheme="majorHAnsi" w:eastAsiaTheme="majorEastAsia" w:hAnsiTheme="majorHAnsi" w:cstheme="majorBidi"/>
      <w:i/>
      <w:iCs/>
      <w:color w:val="404040" w:themeColor="text1" w:themeTint="BF"/>
      <w:sz w:val="20"/>
      <w:szCs w:val="20"/>
      <w:lang w:eastAsia="fr-FR"/>
    </w:rPr>
  </w:style>
  <w:style w:type="paragraph" w:styleId="En-ttedetabledesmatires">
    <w:name w:val="TOC Heading"/>
    <w:basedOn w:val="Titre1"/>
    <w:next w:val="Normal"/>
    <w:uiPriority w:val="39"/>
    <w:unhideWhenUsed/>
    <w:qFormat/>
    <w:rsid w:val="00352C5F"/>
    <w:pPr>
      <w:numPr>
        <w:numId w:val="0"/>
      </w:numPr>
      <w:spacing w:line="276" w:lineRule="auto"/>
      <w:outlineLvl w:val="9"/>
    </w:pPr>
  </w:style>
  <w:style w:type="paragraph" w:styleId="TM1">
    <w:name w:val="toc 1"/>
    <w:basedOn w:val="Normal"/>
    <w:next w:val="Normal"/>
    <w:autoRedefine/>
    <w:uiPriority w:val="39"/>
    <w:unhideWhenUsed/>
    <w:rsid w:val="00352C5F"/>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352C5F"/>
    <w:pPr>
      <w:spacing w:before="240"/>
    </w:pPr>
    <w:rPr>
      <w:b/>
      <w:bCs/>
      <w:sz w:val="20"/>
      <w:szCs w:val="20"/>
    </w:rPr>
  </w:style>
  <w:style w:type="paragraph" w:styleId="TM3">
    <w:name w:val="toc 3"/>
    <w:basedOn w:val="Normal"/>
    <w:next w:val="Normal"/>
    <w:autoRedefine/>
    <w:uiPriority w:val="39"/>
    <w:unhideWhenUsed/>
    <w:rsid w:val="00352C5F"/>
    <w:pPr>
      <w:ind w:left="220"/>
    </w:pPr>
    <w:rPr>
      <w:sz w:val="20"/>
      <w:szCs w:val="20"/>
    </w:rPr>
  </w:style>
  <w:style w:type="character" w:styleId="Lienhypertexte">
    <w:name w:val="Hyperlink"/>
    <w:basedOn w:val="Policepardfaut"/>
    <w:uiPriority w:val="99"/>
    <w:unhideWhenUsed/>
    <w:rsid w:val="00352C5F"/>
    <w:rPr>
      <w:color w:val="0000FF" w:themeColor="hyperlink"/>
      <w:u w:val="single"/>
    </w:rPr>
  </w:style>
  <w:style w:type="paragraph" w:styleId="Textedebulles">
    <w:name w:val="Balloon Text"/>
    <w:basedOn w:val="Normal"/>
    <w:link w:val="TextedebullesCar"/>
    <w:uiPriority w:val="99"/>
    <w:semiHidden/>
    <w:unhideWhenUsed/>
    <w:rsid w:val="00352C5F"/>
    <w:rPr>
      <w:rFonts w:ascii="Tahoma" w:hAnsi="Tahoma" w:cs="Tahoma"/>
      <w:sz w:val="16"/>
      <w:szCs w:val="16"/>
    </w:rPr>
  </w:style>
  <w:style w:type="character" w:customStyle="1" w:styleId="TextedebullesCar">
    <w:name w:val="Texte de bulles Car"/>
    <w:basedOn w:val="Policepardfaut"/>
    <w:link w:val="Textedebulles"/>
    <w:uiPriority w:val="99"/>
    <w:semiHidden/>
    <w:rsid w:val="00352C5F"/>
    <w:rPr>
      <w:rFonts w:ascii="Tahoma" w:hAnsi="Tahoma" w:cs="Tahoma"/>
      <w:sz w:val="16"/>
      <w:szCs w:val="16"/>
      <w:lang w:eastAsia="fr-FR"/>
    </w:rPr>
  </w:style>
  <w:style w:type="paragraph" w:styleId="En-tte">
    <w:name w:val="header"/>
    <w:basedOn w:val="Normal"/>
    <w:link w:val="En-tteCar"/>
    <w:uiPriority w:val="99"/>
    <w:unhideWhenUsed/>
    <w:rsid w:val="00E92555"/>
    <w:pPr>
      <w:tabs>
        <w:tab w:val="center" w:pos="4536"/>
        <w:tab w:val="right" w:pos="9072"/>
      </w:tabs>
    </w:pPr>
  </w:style>
  <w:style w:type="character" w:customStyle="1" w:styleId="En-tteCar">
    <w:name w:val="En-tête Car"/>
    <w:basedOn w:val="Policepardfaut"/>
    <w:link w:val="En-tte"/>
    <w:uiPriority w:val="99"/>
    <w:rsid w:val="00E92555"/>
    <w:rPr>
      <w:lang w:eastAsia="fr-FR"/>
    </w:rPr>
  </w:style>
  <w:style w:type="paragraph" w:styleId="Pieddepage">
    <w:name w:val="footer"/>
    <w:basedOn w:val="Normal"/>
    <w:link w:val="PieddepageCar"/>
    <w:uiPriority w:val="99"/>
    <w:unhideWhenUsed/>
    <w:rsid w:val="00E92555"/>
    <w:pPr>
      <w:tabs>
        <w:tab w:val="center" w:pos="4536"/>
        <w:tab w:val="right" w:pos="9072"/>
      </w:tabs>
    </w:pPr>
  </w:style>
  <w:style w:type="character" w:customStyle="1" w:styleId="PieddepageCar">
    <w:name w:val="Pied de page Car"/>
    <w:basedOn w:val="Policepardfaut"/>
    <w:link w:val="Pieddepage"/>
    <w:uiPriority w:val="99"/>
    <w:rsid w:val="00E92555"/>
    <w:rPr>
      <w:lang w:eastAsia="fr-FR"/>
    </w:rPr>
  </w:style>
  <w:style w:type="paragraph" w:customStyle="1" w:styleId="Puces1">
    <w:name w:val="Puces 1"/>
    <w:basedOn w:val="Paragraphedeliste"/>
    <w:link w:val="Puces1Car"/>
    <w:qFormat/>
    <w:rsid w:val="002C36EE"/>
    <w:pPr>
      <w:numPr>
        <w:numId w:val="3"/>
      </w:numPr>
    </w:pPr>
  </w:style>
  <w:style w:type="character" w:styleId="Emphaseple">
    <w:name w:val="Subtle Emphasis"/>
    <w:basedOn w:val="Policepardfaut"/>
    <w:uiPriority w:val="19"/>
    <w:qFormat/>
    <w:rsid w:val="00D420FB"/>
    <w:rPr>
      <w:i/>
      <w:iCs/>
      <w:color w:val="808080" w:themeColor="text1" w:themeTint="7F"/>
    </w:rPr>
  </w:style>
  <w:style w:type="character" w:customStyle="1" w:styleId="ParagraphedelisteCar">
    <w:name w:val="Paragraphe de liste Car"/>
    <w:basedOn w:val="Policepardfaut"/>
    <w:link w:val="Paragraphedeliste"/>
    <w:uiPriority w:val="34"/>
    <w:rsid w:val="002C36EE"/>
    <w:rPr>
      <w:lang w:eastAsia="fr-FR"/>
    </w:rPr>
  </w:style>
  <w:style w:type="character" w:customStyle="1" w:styleId="Puces1Car">
    <w:name w:val="Puces 1 Car"/>
    <w:basedOn w:val="ParagraphedelisteCar"/>
    <w:link w:val="Puces1"/>
    <w:rsid w:val="002C36EE"/>
    <w:rPr>
      <w:lang w:eastAsia="fr-FR"/>
    </w:rPr>
  </w:style>
  <w:style w:type="paragraph" w:styleId="TM4">
    <w:name w:val="toc 4"/>
    <w:basedOn w:val="Normal"/>
    <w:next w:val="Normal"/>
    <w:autoRedefine/>
    <w:uiPriority w:val="39"/>
    <w:unhideWhenUsed/>
    <w:rsid w:val="00D977FD"/>
    <w:pPr>
      <w:ind w:left="440"/>
    </w:pPr>
    <w:rPr>
      <w:sz w:val="20"/>
      <w:szCs w:val="20"/>
    </w:rPr>
  </w:style>
  <w:style w:type="paragraph" w:styleId="TM5">
    <w:name w:val="toc 5"/>
    <w:basedOn w:val="Normal"/>
    <w:next w:val="Normal"/>
    <w:autoRedefine/>
    <w:uiPriority w:val="39"/>
    <w:unhideWhenUsed/>
    <w:rsid w:val="00D977FD"/>
    <w:pPr>
      <w:ind w:left="660"/>
    </w:pPr>
    <w:rPr>
      <w:sz w:val="20"/>
      <w:szCs w:val="20"/>
    </w:rPr>
  </w:style>
  <w:style w:type="paragraph" w:styleId="TM6">
    <w:name w:val="toc 6"/>
    <w:basedOn w:val="Normal"/>
    <w:next w:val="Normal"/>
    <w:autoRedefine/>
    <w:uiPriority w:val="39"/>
    <w:unhideWhenUsed/>
    <w:rsid w:val="00D977FD"/>
    <w:pPr>
      <w:ind w:left="880"/>
    </w:pPr>
    <w:rPr>
      <w:sz w:val="20"/>
      <w:szCs w:val="20"/>
    </w:rPr>
  </w:style>
  <w:style w:type="paragraph" w:styleId="TM7">
    <w:name w:val="toc 7"/>
    <w:basedOn w:val="Normal"/>
    <w:next w:val="Normal"/>
    <w:autoRedefine/>
    <w:uiPriority w:val="39"/>
    <w:unhideWhenUsed/>
    <w:rsid w:val="00D977FD"/>
    <w:pPr>
      <w:ind w:left="1100"/>
    </w:pPr>
    <w:rPr>
      <w:sz w:val="20"/>
      <w:szCs w:val="20"/>
    </w:rPr>
  </w:style>
  <w:style w:type="paragraph" w:styleId="TM8">
    <w:name w:val="toc 8"/>
    <w:basedOn w:val="Normal"/>
    <w:next w:val="Normal"/>
    <w:autoRedefine/>
    <w:uiPriority w:val="39"/>
    <w:unhideWhenUsed/>
    <w:rsid w:val="00D977FD"/>
    <w:pPr>
      <w:ind w:left="1320"/>
    </w:pPr>
    <w:rPr>
      <w:sz w:val="20"/>
      <w:szCs w:val="20"/>
    </w:rPr>
  </w:style>
  <w:style w:type="paragraph" w:styleId="TM9">
    <w:name w:val="toc 9"/>
    <w:basedOn w:val="Normal"/>
    <w:next w:val="Normal"/>
    <w:autoRedefine/>
    <w:uiPriority w:val="39"/>
    <w:unhideWhenUsed/>
    <w:rsid w:val="00D977FD"/>
    <w:pPr>
      <w:ind w:left="1540"/>
    </w:pPr>
    <w:rPr>
      <w:sz w:val="20"/>
      <w:szCs w:val="20"/>
    </w:rPr>
  </w:style>
  <w:style w:type="paragraph" w:customStyle="1" w:styleId="Default">
    <w:name w:val="Default"/>
    <w:rsid w:val="00B132C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91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88074">
      <w:bodyDiv w:val="1"/>
      <w:marLeft w:val="0"/>
      <w:marRight w:val="0"/>
      <w:marTop w:val="0"/>
      <w:marBottom w:val="0"/>
      <w:divBdr>
        <w:top w:val="none" w:sz="0" w:space="0" w:color="auto"/>
        <w:left w:val="none" w:sz="0" w:space="0" w:color="auto"/>
        <w:bottom w:val="none" w:sz="0" w:space="0" w:color="auto"/>
        <w:right w:val="none" w:sz="0" w:space="0" w:color="auto"/>
      </w:divBdr>
    </w:div>
    <w:div w:id="342361168">
      <w:bodyDiv w:val="1"/>
      <w:marLeft w:val="0"/>
      <w:marRight w:val="0"/>
      <w:marTop w:val="0"/>
      <w:marBottom w:val="0"/>
      <w:divBdr>
        <w:top w:val="none" w:sz="0" w:space="0" w:color="auto"/>
        <w:left w:val="none" w:sz="0" w:space="0" w:color="auto"/>
        <w:bottom w:val="none" w:sz="0" w:space="0" w:color="auto"/>
        <w:right w:val="none" w:sz="0" w:space="0" w:color="auto"/>
      </w:divBdr>
    </w:div>
    <w:div w:id="357969585">
      <w:bodyDiv w:val="1"/>
      <w:marLeft w:val="0"/>
      <w:marRight w:val="0"/>
      <w:marTop w:val="0"/>
      <w:marBottom w:val="0"/>
      <w:divBdr>
        <w:top w:val="none" w:sz="0" w:space="0" w:color="auto"/>
        <w:left w:val="none" w:sz="0" w:space="0" w:color="auto"/>
        <w:bottom w:val="none" w:sz="0" w:space="0" w:color="auto"/>
        <w:right w:val="none" w:sz="0" w:space="0" w:color="auto"/>
      </w:divBdr>
    </w:div>
    <w:div w:id="371611263">
      <w:bodyDiv w:val="1"/>
      <w:marLeft w:val="0"/>
      <w:marRight w:val="0"/>
      <w:marTop w:val="0"/>
      <w:marBottom w:val="0"/>
      <w:divBdr>
        <w:top w:val="none" w:sz="0" w:space="0" w:color="auto"/>
        <w:left w:val="none" w:sz="0" w:space="0" w:color="auto"/>
        <w:bottom w:val="none" w:sz="0" w:space="0" w:color="auto"/>
        <w:right w:val="none" w:sz="0" w:space="0" w:color="auto"/>
      </w:divBdr>
    </w:div>
    <w:div w:id="381055208">
      <w:bodyDiv w:val="1"/>
      <w:marLeft w:val="0"/>
      <w:marRight w:val="0"/>
      <w:marTop w:val="0"/>
      <w:marBottom w:val="0"/>
      <w:divBdr>
        <w:top w:val="none" w:sz="0" w:space="0" w:color="auto"/>
        <w:left w:val="none" w:sz="0" w:space="0" w:color="auto"/>
        <w:bottom w:val="none" w:sz="0" w:space="0" w:color="auto"/>
        <w:right w:val="none" w:sz="0" w:space="0" w:color="auto"/>
      </w:divBdr>
    </w:div>
    <w:div w:id="414329574">
      <w:bodyDiv w:val="1"/>
      <w:marLeft w:val="0"/>
      <w:marRight w:val="0"/>
      <w:marTop w:val="0"/>
      <w:marBottom w:val="0"/>
      <w:divBdr>
        <w:top w:val="none" w:sz="0" w:space="0" w:color="auto"/>
        <w:left w:val="none" w:sz="0" w:space="0" w:color="auto"/>
        <w:bottom w:val="none" w:sz="0" w:space="0" w:color="auto"/>
        <w:right w:val="none" w:sz="0" w:space="0" w:color="auto"/>
      </w:divBdr>
    </w:div>
    <w:div w:id="621955616">
      <w:bodyDiv w:val="1"/>
      <w:marLeft w:val="0"/>
      <w:marRight w:val="0"/>
      <w:marTop w:val="0"/>
      <w:marBottom w:val="0"/>
      <w:divBdr>
        <w:top w:val="none" w:sz="0" w:space="0" w:color="auto"/>
        <w:left w:val="none" w:sz="0" w:space="0" w:color="auto"/>
        <w:bottom w:val="none" w:sz="0" w:space="0" w:color="auto"/>
        <w:right w:val="none" w:sz="0" w:space="0" w:color="auto"/>
      </w:divBdr>
    </w:div>
    <w:div w:id="735669928">
      <w:bodyDiv w:val="1"/>
      <w:marLeft w:val="0"/>
      <w:marRight w:val="0"/>
      <w:marTop w:val="0"/>
      <w:marBottom w:val="0"/>
      <w:divBdr>
        <w:top w:val="none" w:sz="0" w:space="0" w:color="auto"/>
        <w:left w:val="none" w:sz="0" w:space="0" w:color="auto"/>
        <w:bottom w:val="none" w:sz="0" w:space="0" w:color="auto"/>
        <w:right w:val="none" w:sz="0" w:space="0" w:color="auto"/>
      </w:divBdr>
    </w:div>
    <w:div w:id="762608435">
      <w:bodyDiv w:val="1"/>
      <w:marLeft w:val="0"/>
      <w:marRight w:val="0"/>
      <w:marTop w:val="0"/>
      <w:marBottom w:val="0"/>
      <w:divBdr>
        <w:top w:val="none" w:sz="0" w:space="0" w:color="auto"/>
        <w:left w:val="none" w:sz="0" w:space="0" w:color="auto"/>
        <w:bottom w:val="none" w:sz="0" w:space="0" w:color="auto"/>
        <w:right w:val="none" w:sz="0" w:space="0" w:color="auto"/>
      </w:divBdr>
    </w:div>
    <w:div w:id="771127952">
      <w:bodyDiv w:val="1"/>
      <w:marLeft w:val="0"/>
      <w:marRight w:val="0"/>
      <w:marTop w:val="0"/>
      <w:marBottom w:val="0"/>
      <w:divBdr>
        <w:top w:val="none" w:sz="0" w:space="0" w:color="auto"/>
        <w:left w:val="none" w:sz="0" w:space="0" w:color="auto"/>
        <w:bottom w:val="none" w:sz="0" w:space="0" w:color="auto"/>
        <w:right w:val="none" w:sz="0" w:space="0" w:color="auto"/>
      </w:divBdr>
    </w:div>
    <w:div w:id="793672410">
      <w:bodyDiv w:val="1"/>
      <w:marLeft w:val="0"/>
      <w:marRight w:val="0"/>
      <w:marTop w:val="0"/>
      <w:marBottom w:val="0"/>
      <w:divBdr>
        <w:top w:val="none" w:sz="0" w:space="0" w:color="auto"/>
        <w:left w:val="none" w:sz="0" w:space="0" w:color="auto"/>
        <w:bottom w:val="none" w:sz="0" w:space="0" w:color="auto"/>
        <w:right w:val="none" w:sz="0" w:space="0" w:color="auto"/>
      </w:divBdr>
    </w:div>
    <w:div w:id="864295912">
      <w:bodyDiv w:val="1"/>
      <w:marLeft w:val="0"/>
      <w:marRight w:val="0"/>
      <w:marTop w:val="0"/>
      <w:marBottom w:val="0"/>
      <w:divBdr>
        <w:top w:val="none" w:sz="0" w:space="0" w:color="auto"/>
        <w:left w:val="none" w:sz="0" w:space="0" w:color="auto"/>
        <w:bottom w:val="none" w:sz="0" w:space="0" w:color="auto"/>
        <w:right w:val="none" w:sz="0" w:space="0" w:color="auto"/>
      </w:divBdr>
    </w:div>
    <w:div w:id="880555523">
      <w:bodyDiv w:val="1"/>
      <w:marLeft w:val="0"/>
      <w:marRight w:val="0"/>
      <w:marTop w:val="0"/>
      <w:marBottom w:val="0"/>
      <w:divBdr>
        <w:top w:val="none" w:sz="0" w:space="0" w:color="auto"/>
        <w:left w:val="none" w:sz="0" w:space="0" w:color="auto"/>
        <w:bottom w:val="none" w:sz="0" w:space="0" w:color="auto"/>
        <w:right w:val="none" w:sz="0" w:space="0" w:color="auto"/>
      </w:divBdr>
    </w:div>
    <w:div w:id="1146242584">
      <w:bodyDiv w:val="1"/>
      <w:marLeft w:val="0"/>
      <w:marRight w:val="0"/>
      <w:marTop w:val="0"/>
      <w:marBottom w:val="0"/>
      <w:divBdr>
        <w:top w:val="none" w:sz="0" w:space="0" w:color="auto"/>
        <w:left w:val="none" w:sz="0" w:space="0" w:color="auto"/>
        <w:bottom w:val="none" w:sz="0" w:space="0" w:color="auto"/>
        <w:right w:val="none" w:sz="0" w:space="0" w:color="auto"/>
      </w:divBdr>
    </w:div>
    <w:div w:id="1251039247">
      <w:bodyDiv w:val="1"/>
      <w:marLeft w:val="0"/>
      <w:marRight w:val="0"/>
      <w:marTop w:val="0"/>
      <w:marBottom w:val="0"/>
      <w:divBdr>
        <w:top w:val="none" w:sz="0" w:space="0" w:color="auto"/>
        <w:left w:val="none" w:sz="0" w:space="0" w:color="auto"/>
        <w:bottom w:val="none" w:sz="0" w:space="0" w:color="auto"/>
        <w:right w:val="none" w:sz="0" w:space="0" w:color="auto"/>
      </w:divBdr>
    </w:div>
    <w:div w:id="1476333438">
      <w:bodyDiv w:val="1"/>
      <w:marLeft w:val="0"/>
      <w:marRight w:val="0"/>
      <w:marTop w:val="0"/>
      <w:marBottom w:val="0"/>
      <w:divBdr>
        <w:top w:val="none" w:sz="0" w:space="0" w:color="auto"/>
        <w:left w:val="none" w:sz="0" w:space="0" w:color="auto"/>
        <w:bottom w:val="none" w:sz="0" w:space="0" w:color="auto"/>
        <w:right w:val="none" w:sz="0" w:space="0" w:color="auto"/>
      </w:divBdr>
    </w:div>
    <w:div w:id="1561819739">
      <w:bodyDiv w:val="1"/>
      <w:marLeft w:val="0"/>
      <w:marRight w:val="0"/>
      <w:marTop w:val="0"/>
      <w:marBottom w:val="0"/>
      <w:divBdr>
        <w:top w:val="none" w:sz="0" w:space="0" w:color="auto"/>
        <w:left w:val="none" w:sz="0" w:space="0" w:color="auto"/>
        <w:bottom w:val="none" w:sz="0" w:space="0" w:color="auto"/>
        <w:right w:val="none" w:sz="0" w:space="0" w:color="auto"/>
      </w:divBdr>
    </w:div>
    <w:div w:id="1587108691">
      <w:bodyDiv w:val="1"/>
      <w:marLeft w:val="0"/>
      <w:marRight w:val="0"/>
      <w:marTop w:val="0"/>
      <w:marBottom w:val="0"/>
      <w:divBdr>
        <w:top w:val="none" w:sz="0" w:space="0" w:color="auto"/>
        <w:left w:val="none" w:sz="0" w:space="0" w:color="auto"/>
        <w:bottom w:val="none" w:sz="0" w:space="0" w:color="auto"/>
        <w:right w:val="none" w:sz="0" w:space="0" w:color="auto"/>
      </w:divBdr>
    </w:div>
    <w:div w:id="1635671072">
      <w:bodyDiv w:val="1"/>
      <w:marLeft w:val="0"/>
      <w:marRight w:val="0"/>
      <w:marTop w:val="0"/>
      <w:marBottom w:val="0"/>
      <w:divBdr>
        <w:top w:val="none" w:sz="0" w:space="0" w:color="auto"/>
        <w:left w:val="none" w:sz="0" w:space="0" w:color="auto"/>
        <w:bottom w:val="none" w:sz="0" w:space="0" w:color="auto"/>
        <w:right w:val="none" w:sz="0" w:space="0" w:color="auto"/>
      </w:divBdr>
    </w:div>
    <w:div w:id="1641881496">
      <w:bodyDiv w:val="1"/>
      <w:marLeft w:val="0"/>
      <w:marRight w:val="0"/>
      <w:marTop w:val="0"/>
      <w:marBottom w:val="0"/>
      <w:divBdr>
        <w:top w:val="none" w:sz="0" w:space="0" w:color="auto"/>
        <w:left w:val="none" w:sz="0" w:space="0" w:color="auto"/>
        <w:bottom w:val="none" w:sz="0" w:space="0" w:color="auto"/>
        <w:right w:val="none" w:sz="0" w:space="0" w:color="auto"/>
      </w:divBdr>
    </w:div>
    <w:div w:id="1701709427">
      <w:bodyDiv w:val="1"/>
      <w:marLeft w:val="0"/>
      <w:marRight w:val="0"/>
      <w:marTop w:val="0"/>
      <w:marBottom w:val="0"/>
      <w:divBdr>
        <w:top w:val="none" w:sz="0" w:space="0" w:color="auto"/>
        <w:left w:val="none" w:sz="0" w:space="0" w:color="auto"/>
        <w:bottom w:val="none" w:sz="0" w:space="0" w:color="auto"/>
        <w:right w:val="none" w:sz="0" w:space="0" w:color="auto"/>
      </w:divBdr>
    </w:div>
    <w:div w:id="1704790472">
      <w:bodyDiv w:val="1"/>
      <w:marLeft w:val="0"/>
      <w:marRight w:val="0"/>
      <w:marTop w:val="0"/>
      <w:marBottom w:val="0"/>
      <w:divBdr>
        <w:top w:val="none" w:sz="0" w:space="0" w:color="auto"/>
        <w:left w:val="none" w:sz="0" w:space="0" w:color="auto"/>
        <w:bottom w:val="none" w:sz="0" w:space="0" w:color="auto"/>
        <w:right w:val="none" w:sz="0" w:space="0" w:color="auto"/>
      </w:divBdr>
    </w:div>
    <w:div w:id="1722752174">
      <w:bodyDiv w:val="1"/>
      <w:marLeft w:val="0"/>
      <w:marRight w:val="0"/>
      <w:marTop w:val="0"/>
      <w:marBottom w:val="0"/>
      <w:divBdr>
        <w:top w:val="none" w:sz="0" w:space="0" w:color="auto"/>
        <w:left w:val="none" w:sz="0" w:space="0" w:color="auto"/>
        <w:bottom w:val="none" w:sz="0" w:space="0" w:color="auto"/>
        <w:right w:val="none" w:sz="0" w:space="0" w:color="auto"/>
      </w:divBdr>
    </w:div>
    <w:div w:id="1882159626">
      <w:bodyDiv w:val="1"/>
      <w:marLeft w:val="0"/>
      <w:marRight w:val="0"/>
      <w:marTop w:val="0"/>
      <w:marBottom w:val="0"/>
      <w:divBdr>
        <w:top w:val="none" w:sz="0" w:space="0" w:color="auto"/>
        <w:left w:val="none" w:sz="0" w:space="0" w:color="auto"/>
        <w:bottom w:val="none" w:sz="0" w:space="0" w:color="auto"/>
        <w:right w:val="none" w:sz="0" w:space="0" w:color="auto"/>
      </w:divBdr>
    </w:div>
    <w:div w:id="2080397367">
      <w:bodyDiv w:val="1"/>
      <w:marLeft w:val="0"/>
      <w:marRight w:val="0"/>
      <w:marTop w:val="0"/>
      <w:marBottom w:val="0"/>
      <w:divBdr>
        <w:top w:val="none" w:sz="0" w:space="0" w:color="auto"/>
        <w:left w:val="none" w:sz="0" w:space="0" w:color="auto"/>
        <w:bottom w:val="none" w:sz="0" w:space="0" w:color="auto"/>
        <w:right w:val="none" w:sz="0" w:space="0" w:color="auto"/>
      </w:divBdr>
    </w:div>
    <w:div w:id="20997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EF5B-9FA7-4E00-85D2-51058C18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1</Pages>
  <Words>3934</Words>
  <Characters>21643</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25526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Rémi Mongabure</dc:creator>
  <cp:lastModifiedBy>Rémi Mongabure</cp:lastModifiedBy>
  <cp:revision>110</cp:revision>
  <cp:lastPrinted>2017-12-19T22:04:00Z</cp:lastPrinted>
  <dcterms:created xsi:type="dcterms:W3CDTF">2016-01-31T21:16:00Z</dcterms:created>
  <dcterms:modified xsi:type="dcterms:W3CDTF">2017-12-19T22:05:00Z</dcterms:modified>
</cp:coreProperties>
</file>